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5C" w:rsidRPr="00CA355C" w:rsidRDefault="00CA355C" w:rsidP="00CA355C">
      <w:pPr>
        <w:jc w:val="right"/>
        <w:rPr>
          <w:rFonts w:ascii="Bookman Old Style" w:hAnsi="Bookman Old Style"/>
          <w:b/>
          <w:sz w:val="24"/>
          <w:szCs w:val="24"/>
          <w:u w:val="single"/>
        </w:rPr>
      </w:pPr>
      <w:bookmarkStart w:id="0" w:name="_GoBack"/>
      <w:bookmarkEnd w:id="0"/>
      <w:r w:rsidRPr="00CA355C">
        <w:rPr>
          <w:rFonts w:ascii="Bookman Old Style" w:hAnsi="Bookman Old Style"/>
          <w:b/>
          <w:sz w:val="24"/>
          <w:szCs w:val="24"/>
          <w:u w:val="single"/>
        </w:rPr>
        <w:t>ORDENANZA Nº 12.199/2018.-</w:t>
      </w:r>
    </w:p>
    <w:p w:rsidR="00CA355C" w:rsidRPr="00CA355C" w:rsidRDefault="00CA355C" w:rsidP="00CA355C">
      <w:pPr>
        <w:jc w:val="right"/>
        <w:rPr>
          <w:rFonts w:ascii="Bookman Old Style" w:hAnsi="Bookman Old Style"/>
          <w:b/>
          <w:sz w:val="24"/>
          <w:szCs w:val="24"/>
          <w:u w:val="single"/>
        </w:rPr>
      </w:pPr>
      <w:r w:rsidRPr="00CA355C">
        <w:rPr>
          <w:rFonts w:ascii="Bookman Old Style" w:hAnsi="Bookman Old Style"/>
          <w:b/>
          <w:sz w:val="24"/>
          <w:szCs w:val="24"/>
          <w:u w:val="single"/>
        </w:rPr>
        <w:t>EXPTE.</w:t>
      </w:r>
      <w:r w:rsidR="00A45A5E">
        <w:rPr>
          <w:rFonts w:ascii="Bookman Old Style" w:hAnsi="Bookman Old Style"/>
          <w:b/>
          <w:sz w:val="24"/>
          <w:szCs w:val="24"/>
          <w:u w:val="single"/>
        </w:rPr>
        <w:t xml:space="preserve"> </w:t>
      </w:r>
      <w:r w:rsidRPr="00CA355C">
        <w:rPr>
          <w:rFonts w:ascii="Bookman Old Style" w:hAnsi="Bookman Old Style"/>
          <w:b/>
          <w:sz w:val="24"/>
          <w:szCs w:val="24"/>
          <w:u w:val="single"/>
        </w:rPr>
        <w:t>Nº 6124/2017-H.C.D.</w:t>
      </w:r>
    </w:p>
    <w:p w:rsidR="00CA355C" w:rsidRDefault="00CA355C" w:rsidP="00CA355C">
      <w:pPr>
        <w:jc w:val="both"/>
        <w:rPr>
          <w:rFonts w:ascii="Bookman Old Style" w:hAnsi="Bookman Old Style"/>
          <w:b/>
          <w:sz w:val="24"/>
          <w:szCs w:val="24"/>
          <w:u w:val="single"/>
        </w:rPr>
      </w:pPr>
      <w:r>
        <w:rPr>
          <w:rFonts w:ascii="Bookman Old Style" w:hAnsi="Bookman Old Style"/>
          <w:b/>
          <w:sz w:val="24"/>
          <w:szCs w:val="24"/>
          <w:u w:val="single"/>
        </w:rPr>
        <w:t>VISTO:</w:t>
      </w:r>
    </w:p>
    <w:p w:rsidR="00CA355C" w:rsidRDefault="00CA355C" w:rsidP="00CA355C">
      <w:pPr>
        <w:jc w:val="both"/>
        <w:rPr>
          <w:rFonts w:ascii="Bookman Old Style" w:hAnsi="Bookman Old Style"/>
          <w:sz w:val="24"/>
          <w:szCs w:val="24"/>
        </w:rPr>
      </w:pPr>
      <w:r>
        <w:rPr>
          <w:rFonts w:ascii="Bookman Old Style" w:hAnsi="Bookman Old Style"/>
          <w:sz w:val="24"/>
          <w:szCs w:val="24"/>
        </w:rPr>
        <w:tab/>
        <w:t xml:space="preserve">El Expediente N°7454/2015 remitido por el Departamento Ejecutivo Municipal en fecha 15 de diciembre del corriente, Caratulado: “Ferrari María Luisa y Otra s/donación de panteón”. Y </w:t>
      </w:r>
    </w:p>
    <w:p w:rsidR="00CA355C" w:rsidRDefault="00CA355C" w:rsidP="00CA355C">
      <w:pPr>
        <w:jc w:val="both"/>
        <w:rPr>
          <w:rFonts w:ascii="Bookman Old Style" w:hAnsi="Bookman Old Style"/>
          <w:b/>
          <w:sz w:val="24"/>
          <w:szCs w:val="24"/>
          <w:u w:val="single"/>
        </w:rPr>
      </w:pPr>
      <w:r>
        <w:rPr>
          <w:rFonts w:ascii="Bookman Old Style" w:hAnsi="Bookman Old Style"/>
          <w:b/>
          <w:sz w:val="24"/>
          <w:szCs w:val="24"/>
          <w:u w:val="single"/>
        </w:rPr>
        <w:t>CONSIDERANDO:</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el bien en cuestión, se halla registrado bajo los siguientes datos: “Panteón 2, calle N°9, sección “b”, terreno 106, Cuenta N°7508 (Cementerio Norte de San José de Gualeguaychú.).</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el panteón citado precedentemente, se halla incluido dentro del Programa de Preservación del Patrimonio Cultural, Histórico, Monumental, Arquitectónico, Urbanístico y Ambiental de la ciudad de San José de Gualeguaychú, creado por Ordenanza N°9683/91.</w:t>
      </w:r>
    </w:p>
    <w:p w:rsidR="00CA355C" w:rsidRDefault="00CA355C" w:rsidP="00CA355C">
      <w:pPr>
        <w:jc w:val="both"/>
        <w:rPr>
          <w:rFonts w:ascii="Bookman Old Style" w:hAnsi="Bookman Old Style"/>
          <w:sz w:val="24"/>
          <w:szCs w:val="24"/>
        </w:rPr>
      </w:pPr>
      <w:r>
        <w:rPr>
          <w:rFonts w:ascii="Bookman Old Style" w:hAnsi="Bookman Old Style"/>
          <w:sz w:val="24"/>
          <w:szCs w:val="24"/>
        </w:rPr>
        <w:tab/>
        <w:t xml:space="preserve">Que dicha normativa se establece con el principal objetivo  de  </w:t>
      </w:r>
      <w:proofErr w:type="gramStart"/>
      <w:r>
        <w:rPr>
          <w:rFonts w:ascii="Bookman Old Style" w:hAnsi="Bookman Old Style"/>
          <w:sz w:val="24"/>
          <w:szCs w:val="24"/>
        </w:rPr>
        <w:t>preservar</w:t>
      </w:r>
      <w:proofErr w:type="gramEnd"/>
      <w:r>
        <w:rPr>
          <w:rFonts w:ascii="Bookman Old Style" w:hAnsi="Bookman Old Style"/>
          <w:sz w:val="24"/>
          <w:szCs w:val="24"/>
        </w:rPr>
        <w:t xml:space="preserve"> y mantener los bienes muebles o inmuebles, monumentos </w:t>
      </w:r>
      <w:proofErr w:type="spellStart"/>
      <w:r>
        <w:rPr>
          <w:rFonts w:ascii="Bookman Old Style" w:hAnsi="Bookman Old Style"/>
          <w:sz w:val="24"/>
          <w:szCs w:val="24"/>
        </w:rPr>
        <w:t>etc</w:t>
      </w:r>
      <w:proofErr w:type="spellEnd"/>
      <w:r>
        <w:rPr>
          <w:rFonts w:ascii="Bookman Old Style" w:hAnsi="Bookman Old Style"/>
          <w:sz w:val="24"/>
          <w:szCs w:val="24"/>
        </w:rPr>
        <w:t>, incluidos en el Programa ut supra mencionado.</w:t>
      </w:r>
    </w:p>
    <w:p w:rsidR="00CA355C" w:rsidRDefault="00CA355C" w:rsidP="00CA355C">
      <w:pPr>
        <w:jc w:val="both"/>
        <w:rPr>
          <w:rFonts w:ascii="Bookman Old Style" w:hAnsi="Bookman Old Style"/>
          <w:sz w:val="24"/>
          <w:szCs w:val="24"/>
        </w:rPr>
      </w:pPr>
      <w:r>
        <w:rPr>
          <w:rFonts w:ascii="Bookman Old Style" w:hAnsi="Bookman Old Style"/>
          <w:sz w:val="24"/>
          <w:szCs w:val="24"/>
        </w:rPr>
        <w:tab/>
        <w:t xml:space="preserve">Que en virtud, que el panteón en cuestión había sido concesionado a las Sras. María Luisa Ferrari y </w:t>
      </w:r>
      <w:proofErr w:type="spellStart"/>
      <w:r>
        <w:rPr>
          <w:rFonts w:ascii="Bookman Old Style" w:hAnsi="Bookman Old Style"/>
          <w:sz w:val="24"/>
          <w:szCs w:val="24"/>
        </w:rPr>
        <w:t>Angela</w:t>
      </w:r>
      <w:proofErr w:type="spellEnd"/>
      <w:r>
        <w:rPr>
          <w:rFonts w:ascii="Bookman Old Style" w:hAnsi="Bookman Old Style"/>
          <w:sz w:val="24"/>
          <w:szCs w:val="24"/>
        </w:rPr>
        <w:t xml:space="preserve"> Catalina Ferrari, quienes decidieron renunciar a los derechos que tenían sobre el inmueble, dando lugar a la Resolución N°261/2015 dictada  por el Departamento Ejecutivo Municipal, por la cual se le hace lugar a la renuncia de la titularidad del bien.</w:t>
      </w:r>
    </w:p>
    <w:p w:rsidR="00CA355C" w:rsidRDefault="00CA355C" w:rsidP="00CA355C">
      <w:pPr>
        <w:jc w:val="both"/>
        <w:rPr>
          <w:rFonts w:ascii="Bookman Old Style" w:hAnsi="Bookman Old Style"/>
          <w:sz w:val="24"/>
          <w:szCs w:val="24"/>
        </w:rPr>
      </w:pPr>
      <w:r>
        <w:rPr>
          <w:rFonts w:ascii="Bookman Old Style" w:hAnsi="Bookman Old Style"/>
          <w:sz w:val="24"/>
          <w:szCs w:val="24"/>
        </w:rPr>
        <w:tab/>
        <w:t xml:space="preserve">Que con posterioridad, y previo dictamen emitido por el Sr. Administrador del Cementerio Norte, Ing. Augusto </w:t>
      </w:r>
      <w:proofErr w:type="spellStart"/>
      <w:r>
        <w:rPr>
          <w:rFonts w:ascii="Bookman Old Style" w:hAnsi="Bookman Old Style"/>
          <w:sz w:val="24"/>
          <w:szCs w:val="24"/>
        </w:rPr>
        <w:t>Dell´Aquila</w:t>
      </w:r>
      <w:proofErr w:type="spellEnd"/>
      <w:r>
        <w:rPr>
          <w:rFonts w:ascii="Bookman Old Style" w:hAnsi="Bookman Old Style"/>
          <w:sz w:val="24"/>
          <w:szCs w:val="24"/>
        </w:rPr>
        <w:t>, y con el consentimiento del Sr. Presidente Municipal, se  formaliza la correspondiente concesión a favor de la Sra. Luisa Bacigalupo de Aielo, quien abona oportunamente por el bien, la suma de Pesos Ciento Treinta y Nueve Mil con veintiocho centavos ($139.028.-) en concepto de concesión del panteón anteriormente enunciado, con el compromiso que la/las nuevas concesionarias, realicen las pertinentes obras que impliquen la puesta en valor del inmueble, hecho este que ha sido cumplimentado por la/las recurrentes, respetando la Ordenanza N° 9683/91 y modificatorias.</w:t>
      </w:r>
    </w:p>
    <w:p w:rsidR="00CA355C" w:rsidRDefault="00CA355C" w:rsidP="00CA355C">
      <w:pPr>
        <w:jc w:val="both"/>
        <w:rPr>
          <w:rFonts w:ascii="Bookman Old Style" w:hAnsi="Bookman Old Style"/>
          <w:sz w:val="24"/>
          <w:szCs w:val="24"/>
        </w:rPr>
      </w:pPr>
      <w:r>
        <w:rPr>
          <w:rFonts w:ascii="Bookman Old Style" w:hAnsi="Bookman Old Style"/>
          <w:sz w:val="24"/>
          <w:szCs w:val="24"/>
        </w:rPr>
        <w:lastRenderedPageBreak/>
        <w:tab/>
        <w:t>Que el Art.2° de la Ordenanza N°11523/2010, expresa que la venta de panteones debe realizarse bajo el sistema de Licitación Pública.</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en este caso en particular, la venta se realizó en forma directa, razón por la cual es necesaria la intervención del Honorable Concejo Deliberante, a fin de autorizar excepcionalmente lo actuado.</w:t>
      </w:r>
    </w:p>
    <w:p w:rsidR="00CA355C" w:rsidRDefault="00CA355C" w:rsidP="00CA355C">
      <w:pPr>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Que la finalidad de la concesión en este caso en particular, es la preservación de la construcción, máxime tratándose de un inmueble considerado “Patrimonio Histórico”.</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ante la presencia de un interesado en la adquisición del bien, no se justifica recurrir al método de “licitación pública”, por la complejidad que dicha práctica acarrearía al tratarse de un único bien.</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los presentes autos, han sido girados a las distintas áreas que poseen incumbencia  en el tema, dictaminando cada una de ellas en forma favorable en los informes emitidos, en cuanto al procedimiento de concesión adoptado oportunamente.</w:t>
      </w:r>
    </w:p>
    <w:p w:rsidR="00CA355C" w:rsidRDefault="00CA355C" w:rsidP="00CA355C">
      <w:pPr>
        <w:jc w:val="both"/>
        <w:rPr>
          <w:rFonts w:ascii="Bookman Old Style" w:hAnsi="Bookman Old Style"/>
          <w:sz w:val="24"/>
          <w:szCs w:val="24"/>
        </w:rPr>
      </w:pPr>
      <w:r>
        <w:rPr>
          <w:rFonts w:ascii="Bookman Old Style" w:hAnsi="Bookman Old Style"/>
          <w:sz w:val="24"/>
          <w:szCs w:val="24"/>
        </w:rPr>
        <w:tab/>
        <w:t>Que de acuerdo a los argumentos esgrimidos anteriormente, este Cuerpo Deliberativo, considera viable acceder a la excepción planteada.</w:t>
      </w:r>
    </w:p>
    <w:p w:rsidR="00CA355C" w:rsidRDefault="00CA355C" w:rsidP="00CA355C">
      <w:pPr>
        <w:jc w:val="both"/>
        <w:rPr>
          <w:rFonts w:ascii="Bookman Old Style" w:hAnsi="Bookman Old Style"/>
          <w:b/>
          <w:sz w:val="24"/>
          <w:szCs w:val="24"/>
          <w:u w:val="single"/>
        </w:rPr>
      </w:pPr>
      <w:r>
        <w:rPr>
          <w:rFonts w:ascii="Bookman Old Style" w:hAnsi="Bookman Old Style"/>
          <w:b/>
          <w:sz w:val="24"/>
          <w:szCs w:val="24"/>
          <w:u w:val="single"/>
        </w:rPr>
        <w:t>POR ELLO:</w:t>
      </w:r>
    </w:p>
    <w:p w:rsidR="00CA355C" w:rsidRDefault="00CA355C" w:rsidP="00CA355C">
      <w:pPr>
        <w:jc w:val="center"/>
        <w:rPr>
          <w:rFonts w:ascii="Bookman Old Style" w:hAnsi="Bookman Old Style"/>
          <w:b/>
          <w:sz w:val="24"/>
          <w:szCs w:val="24"/>
        </w:rPr>
      </w:pPr>
      <w:r>
        <w:rPr>
          <w:rFonts w:ascii="Bookman Old Style" w:hAnsi="Bookman Old Style"/>
          <w:b/>
          <w:sz w:val="24"/>
          <w:szCs w:val="24"/>
        </w:rPr>
        <w:t>EL HONORABLE CONCEJO DELIBERANTE DE LA MUNICIPALIDAD DE SAN JOSE DE GUALEGUAYCHU SANCIONA LA SIGUIENTE</w:t>
      </w:r>
    </w:p>
    <w:p w:rsidR="00CA355C" w:rsidRDefault="00CA355C" w:rsidP="00CA355C">
      <w:pPr>
        <w:jc w:val="center"/>
        <w:rPr>
          <w:rFonts w:ascii="Bookman Old Style" w:hAnsi="Bookman Old Style"/>
          <w:b/>
          <w:sz w:val="24"/>
          <w:szCs w:val="24"/>
          <w:u w:val="single"/>
        </w:rPr>
      </w:pPr>
      <w:r>
        <w:rPr>
          <w:rFonts w:ascii="Bookman Old Style" w:hAnsi="Bookman Old Style"/>
          <w:b/>
          <w:sz w:val="24"/>
          <w:szCs w:val="24"/>
          <w:u w:val="single"/>
        </w:rPr>
        <w:t>ORDENANZA</w:t>
      </w:r>
    </w:p>
    <w:p w:rsidR="00CA355C" w:rsidRDefault="00CA355C" w:rsidP="00CA355C">
      <w:pPr>
        <w:jc w:val="both"/>
        <w:rPr>
          <w:rFonts w:ascii="Bookman Old Style" w:hAnsi="Bookman Old Style"/>
          <w:sz w:val="24"/>
          <w:szCs w:val="24"/>
        </w:rPr>
      </w:pPr>
      <w:r>
        <w:rPr>
          <w:rFonts w:ascii="Bookman Old Style" w:hAnsi="Bookman Old Style"/>
          <w:b/>
          <w:sz w:val="24"/>
          <w:szCs w:val="24"/>
          <w:u w:val="single"/>
        </w:rPr>
        <w:t>Artículo.1°.-</w:t>
      </w:r>
      <w:r>
        <w:rPr>
          <w:rFonts w:ascii="Bookman Old Style" w:hAnsi="Bookman Old Style"/>
          <w:b/>
          <w:sz w:val="24"/>
          <w:szCs w:val="24"/>
        </w:rPr>
        <w:t xml:space="preserve"> AUTORICESE </w:t>
      </w:r>
      <w:r>
        <w:rPr>
          <w:rFonts w:ascii="Bookman Old Style" w:hAnsi="Bookman Old Style"/>
          <w:sz w:val="24"/>
          <w:szCs w:val="24"/>
        </w:rPr>
        <w:t xml:space="preserve">al Departamento Ejecutivo Municipal, a otorgar a perpetuidad, el panteón N°2, Terreno N°106, Calle N°9, Sección “B”, Cuenta N°18920 (Cementerio Norte de la Ciudad de San José de Gualeguaychú), a las Señoras: Luisa Odilia Bacigalupo, </w:t>
      </w:r>
      <w:proofErr w:type="spellStart"/>
      <w:r>
        <w:rPr>
          <w:rFonts w:ascii="Bookman Old Style" w:hAnsi="Bookman Old Style"/>
          <w:sz w:val="24"/>
          <w:szCs w:val="24"/>
        </w:rPr>
        <w:t>D.N.I.N°</w:t>
      </w:r>
      <w:proofErr w:type="spellEnd"/>
      <w:r>
        <w:rPr>
          <w:rFonts w:ascii="Bookman Old Style" w:hAnsi="Bookman Old Style"/>
          <w:sz w:val="24"/>
          <w:szCs w:val="24"/>
        </w:rPr>
        <w:t xml:space="preserve"> 5.680.457, Liliana Mariel Aielo, D.N.I. N° 25.661.046, y María Virginia </w:t>
      </w:r>
      <w:proofErr w:type="spellStart"/>
      <w:r>
        <w:rPr>
          <w:rFonts w:ascii="Bookman Old Style" w:hAnsi="Bookman Old Style"/>
          <w:sz w:val="24"/>
          <w:szCs w:val="24"/>
        </w:rPr>
        <w:t>Aielo</w:t>
      </w:r>
      <w:proofErr w:type="spellEnd"/>
      <w:r>
        <w:rPr>
          <w:rFonts w:ascii="Bookman Old Style" w:hAnsi="Bookman Old Style"/>
          <w:sz w:val="24"/>
          <w:szCs w:val="24"/>
        </w:rPr>
        <w:t xml:space="preserve">, </w:t>
      </w:r>
      <w:proofErr w:type="spellStart"/>
      <w:r>
        <w:rPr>
          <w:rFonts w:ascii="Bookman Old Style" w:hAnsi="Bookman Old Style"/>
          <w:sz w:val="24"/>
          <w:szCs w:val="24"/>
        </w:rPr>
        <w:t>D.N.I.N°</w:t>
      </w:r>
      <w:proofErr w:type="spellEnd"/>
      <w:r>
        <w:rPr>
          <w:rFonts w:ascii="Bookman Old Style" w:hAnsi="Bookman Old Style"/>
          <w:sz w:val="24"/>
          <w:szCs w:val="24"/>
        </w:rPr>
        <w:t xml:space="preserve"> 28.948.585, todas de nacionalidad argentina, y con domicilio en Avenida Corrientes N°2164, 4to.Piso, Departamento 1°, perteneciente a la Ciudad Autónoma de Buenos Aires, en un todo de acuerdo a los argumentos esgrimidos en los considerandos de la presente Ordenanza.</w:t>
      </w:r>
    </w:p>
    <w:p w:rsidR="00CA355C" w:rsidRDefault="00CA355C" w:rsidP="00CA355C">
      <w:pPr>
        <w:jc w:val="both"/>
        <w:rPr>
          <w:rFonts w:ascii="Bookman Old Style" w:hAnsi="Bookman Old Style"/>
          <w:sz w:val="24"/>
          <w:szCs w:val="24"/>
        </w:rPr>
      </w:pPr>
      <w:r>
        <w:rPr>
          <w:rFonts w:ascii="Bookman Old Style" w:hAnsi="Bookman Old Style"/>
          <w:b/>
          <w:sz w:val="24"/>
          <w:szCs w:val="24"/>
          <w:u w:val="single"/>
        </w:rPr>
        <w:t>Artículo.2°.-</w:t>
      </w:r>
      <w:r w:rsidRPr="00A45A5E">
        <w:rPr>
          <w:rFonts w:ascii="Bookman Old Style" w:hAnsi="Bookman Old Style"/>
          <w:b/>
          <w:sz w:val="24"/>
          <w:szCs w:val="24"/>
        </w:rPr>
        <w:t xml:space="preserve"> </w:t>
      </w:r>
      <w:r>
        <w:rPr>
          <w:rFonts w:ascii="Bookman Old Style" w:hAnsi="Bookman Old Style"/>
          <w:b/>
          <w:sz w:val="24"/>
          <w:szCs w:val="24"/>
        </w:rPr>
        <w:t>NOTIFIQUESE</w:t>
      </w:r>
      <w:r>
        <w:rPr>
          <w:rFonts w:ascii="Bookman Old Style" w:hAnsi="Bookman Old Style"/>
          <w:sz w:val="24"/>
          <w:szCs w:val="24"/>
        </w:rPr>
        <w:t xml:space="preserve"> de lo actuado a las recurrentes en el domicilio descripto en el Art.1°, como asimismo al Sr. Administrador del Cementerio Norte, Ing. Augusto </w:t>
      </w:r>
      <w:proofErr w:type="spellStart"/>
      <w:r>
        <w:rPr>
          <w:rFonts w:ascii="Bookman Old Style" w:hAnsi="Bookman Old Style"/>
          <w:sz w:val="24"/>
          <w:szCs w:val="24"/>
        </w:rPr>
        <w:t>Dell´Aquila</w:t>
      </w:r>
      <w:proofErr w:type="spellEnd"/>
      <w:r>
        <w:rPr>
          <w:rFonts w:ascii="Bookman Old Style" w:hAnsi="Bookman Old Style"/>
          <w:sz w:val="24"/>
          <w:szCs w:val="24"/>
        </w:rPr>
        <w:t>.</w:t>
      </w:r>
    </w:p>
    <w:p w:rsidR="00CA355C" w:rsidRDefault="00CA355C" w:rsidP="00CA355C">
      <w:pPr>
        <w:jc w:val="both"/>
        <w:rPr>
          <w:rFonts w:ascii="Bookman Old Style" w:hAnsi="Bookman Old Style"/>
          <w:b/>
          <w:sz w:val="24"/>
          <w:szCs w:val="24"/>
        </w:rPr>
      </w:pPr>
      <w:r>
        <w:rPr>
          <w:rFonts w:ascii="Bookman Old Style" w:hAnsi="Bookman Old Style"/>
          <w:b/>
          <w:sz w:val="24"/>
          <w:szCs w:val="24"/>
          <w:u w:val="single"/>
        </w:rPr>
        <w:lastRenderedPageBreak/>
        <w:t>Artículo.3°.-</w:t>
      </w:r>
      <w:r>
        <w:rPr>
          <w:rFonts w:ascii="Bookman Old Style" w:hAnsi="Bookman Old Style"/>
          <w:b/>
          <w:sz w:val="24"/>
          <w:szCs w:val="24"/>
        </w:rPr>
        <w:t xml:space="preserve"> COMUNIQUESE, PUBLÍQUESE Y ARCHÍVESE.</w:t>
      </w:r>
    </w:p>
    <w:p w:rsidR="00CA355C" w:rsidRDefault="00CA355C" w:rsidP="00CA355C">
      <w:pPr>
        <w:jc w:val="both"/>
        <w:rPr>
          <w:rFonts w:ascii="Bookman Old Style" w:hAnsi="Bookman Old Style"/>
          <w:sz w:val="24"/>
          <w:szCs w:val="24"/>
        </w:rPr>
      </w:pPr>
      <w:r>
        <w:rPr>
          <w:rFonts w:ascii="Bookman Old Style" w:hAnsi="Bookman Old Style"/>
          <w:sz w:val="24"/>
          <w:szCs w:val="24"/>
        </w:rPr>
        <w:tab/>
      </w:r>
    </w:p>
    <w:p w:rsidR="00CA355C" w:rsidRPr="00CA355C" w:rsidRDefault="00CA355C" w:rsidP="00CA355C">
      <w:pPr>
        <w:jc w:val="both"/>
        <w:rPr>
          <w:rFonts w:ascii="Bookman Old Style" w:hAnsi="Bookman Old Style"/>
          <w:b/>
          <w:sz w:val="24"/>
          <w:szCs w:val="24"/>
        </w:rPr>
      </w:pPr>
      <w:r w:rsidRPr="00CA355C">
        <w:rPr>
          <w:rFonts w:ascii="Bookman Old Style" w:hAnsi="Bookman Old Style"/>
          <w:b/>
          <w:sz w:val="24"/>
          <w:szCs w:val="24"/>
        </w:rPr>
        <w:t>Sala de Sesiones.</w:t>
      </w:r>
    </w:p>
    <w:p w:rsidR="00CA355C" w:rsidRPr="00CA355C" w:rsidRDefault="00CA355C" w:rsidP="00CA355C">
      <w:pPr>
        <w:jc w:val="both"/>
        <w:rPr>
          <w:rFonts w:ascii="Bookman Old Style" w:hAnsi="Bookman Old Style"/>
          <w:b/>
          <w:sz w:val="24"/>
          <w:szCs w:val="24"/>
        </w:rPr>
      </w:pPr>
      <w:r w:rsidRPr="00CA355C">
        <w:rPr>
          <w:rFonts w:ascii="Bookman Old Style" w:hAnsi="Bookman Old Style"/>
          <w:b/>
          <w:sz w:val="24"/>
          <w:szCs w:val="24"/>
        </w:rPr>
        <w:t>San José de Gualeguaychú, 22 de marzo de 2018.</w:t>
      </w:r>
    </w:p>
    <w:p w:rsidR="00CA355C" w:rsidRPr="00CA355C" w:rsidRDefault="00CA355C" w:rsidP="00CA355C">
      <w:pPr>
        <w:jc w:val="both"/>
        <w:rPr>
          <w:rFonts w:ascii="Bookman Old Style" w:hAnsi="Bookman Old Style"/>
          <w:b/>
          <w:sz w:val="24"/>
          <w:szCs w:val="24"/>
        </w:rPr>
      </w:pPr>
      <w:r w:rsidRPr="00CA355C">
        <w:rPr>
          <w:rFonts w:ascii="Bookman Old Style" w:hAnsi="Bookman Old Style"/>
          <w:b/>
          <w:sz w:val="24"/>
          <w:szCs w:val="24"/>
        </w:rPr>
        <w:t>Jorge F. Maradey, Presidente – Leandro M. Silva, Secretario.</w:t>
      </w:r>
    </w:p>
    <w:p w:rsidR="0000270A" w:rsidRPr="00CA355C" w:rsidRDefault="0000270A" w:rsidP="00CA355C"/>
    <w:sectPr w:rsidR="0000270A" w:rsidRPr="00CA355C" w:rsidSect="00A45A5E">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03" w:rsidRDefault="004D2603">
      <w:r>
        <w:separator/>
      </w:r>
    </w:p>
  </w:endnote>
  <w:endnote w:type="continuationSeparator" w:id="0">
    <w:p w:rsidR="004D2603" w:rsidRDefault="004D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D0CE4">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D0CE4">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D0CE4">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D0CE4">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D0CE4">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03" w:rsidRDefault="004D2603">
      <w:r>
        <w:separator/>
      </w:r>
    </w:p>
  </w:footnote>
  <w:footnote w:type="continuationSeparator" w:id="0">
    <w:p w:rsidR="004D2603" w:rsidRDefault="004D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CA355C" w:rsidP="00CA355C">
    <w:pPr>
      <w:pStyle w:val="Encabezado"/>
      <w:rPr>
        <w:rFonts w:ascii="Bookman Old Style" w:hAnsi="Bookman Old Style"/>
        <w:sz w:val="20"/>
      </w:rPr>
    </w:pPr>
    <w:r w:rsidRPr="00A45A5E">
      <w:rPr>
        <w:rFonts w:ascii="Bookman Old Style" w:hAnsi="Bookman Old Style"/>
        <w:sz w:val="20"/>
      </w:rPr>
      <w:t>ORDENANZA Nº 12.199/2018.</w:t>
    </w:r>
  </w:p>
  <w:p w:rsidR="00A45A5E" w:rsidRDefault="00A45A5E" w:rsidP="00CA355C">
    <w:pPr>
      <w:pStyle w:val="Encabezado"/>
      <w:rPr>
        <w:rFonts w:ascii="Bookman Old Style" w:hAnsi="Bookman Old Style"/>
        <w:sz w:val="20"/>
      </w:rPr>
    </w:pPr>
  </w:p>
  <w:p w:rsidR="00A45A5E" w:rsidRPr="00A45A5E" w:rsidRDefault="00A45A5E" w:rsidP="00CA355C">
    <w:pPr>
      <w:pStyle w:val="Encabezado"/>
      <w:rPr>
        <w:rFonts w:ascii="Bookman Old Style" w:hAnsi="Bookman Old Style"/>
        <w:sz w:val="20"/>
      </w:rPr>
    </w:pPr>
  </w:p>
  <w:p w:rsidR="00E648E6" w:rsidRPr="00A45A5E" w:rsidRDefault="00E648E6" w:rsidP="00CA355C">
    <w:pPr>
      <w:pStyle w:val="Encabezado"/>
      <w:rPr>
        <w:rFonts w:ascii="Bookman Old Style" w:hAnsi="Bookman Old Style"/>
        <w:b/>
        <w:sz w:val="20"/>
      </w:rPr>
    </w:pPr>
  </w:p>
  <w:p w:rsidR="00E648E6" w:rsidRPr="00A45A5E" w:rsidRDefault="00E648E6">
    <w:pPr>
      <w:pStyle w:val="Encabezado"/>
      <w:pBdr>
        <w:bottom w:val="single" w:sz="6" w:space="1" w:color="auto"/>
      </w:pBdr>
      <w:rPr>
        <w:rFonts w:ascii="Bookman Old Style" w:hAnsi="Bookman Old Style"/>
        <w:sz w:val="20"/>
      </w:rPr>
    </w:pPr>
  </w:p>
  <w:p w:rsidR="00E648E6" w:rsidRPr="00A45A5E" w:rsidRDefault="00E648E6" w:rsidP="00B907E6">
    <w:pPr>
      <w:pStyle w:val="Encabezado"/>
      <w:pBdr>
        <w:bottom w:val="single" w:sz="6" w:space="1" w:color="auto"/>
      </w:pBdr>
      <w:jc w:val="right"/>
      <w:rPr>
        <w:rFonts w:ascii="Bookman Old Style" w:hAnsi="Bookman Old Style"/>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A45A5E">
    <w:pPr>
      <w:pStyle w:val="Encabezado"/>
    </w:pPr>
    <w:r>
      <w:rPr>
        <w:noProof/>
        <w:szCs w:val="20"/>
        <w:lang w:eastAsia="es-ES"/>
      </w:rPr>
      <w:drawing>
        <wp:inline distT="0" distB="0" distL="0" distR="0">
          <wp:extent cx="5656580" cy="107378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580" cy="10737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5547"/>
    <w:rsid w:val="000639A9"/>
    <w:rsid w:val="00096606"/>
    <w:rsid w:val="000A27D0"/>
    <w:rsid w:val="000B1600"/>
    <w:rsid w:val="000E5CA0"/>
    <w:rsid w:val="000E6454"/>
    <w:rsid w:val="000F54B1"/>
    <w:rsid w:val="00104463"/>
    <w:rsid w:val="0011162C"/>
    <w:rsid w:val="00123695"/>
    <w:rsid w:val="001400AF"/>
    <w:rsid w:val="00163802"/>
    <w:rsid w:val="00176DDE"/>
    <w:rsid w:val="001878FD"/>
    <w:rsid w:val="001B33ED"/>
    <w:rsid w:val="001B6D27"/>
    <w:rsid w:val="001F6399"/>
    <w:rsid w:val="002044FF"/>
    <w:rsid w:val="00216F22"/>
    <w:rsid w:val="00223D15"/>
    <w:rsid w:val="00230738"/>
    <w:rsid w:val="002342C4"/>
    <w:rsid w:val="002675F9"/>
    <w:rsid w:val="00287897"/>
    <w:rsid w:val="002975F8"/>
    <w:rsid w:val="002A0C66"/>
    <w:rsid w:val="002B51AF"/>
    <w:rsid w:val="002C7D73"/>
    <w:rsid w:val="002E4275"/>
    <w:rsid w:val="0030719C"/>
    <w:rsid w:val="00325348"/>
    <w:rsid w:val="00336864"/>
    <w:rsid w:val="00336DC8"/>
    <w:rsid w:val="00341AB4"/>
    <w:rsid w:val="0034547D"/>
    <w:rsid w:val="00357E64"/>
    <w:rsid w:val="00361BFC"/>
    <w:rsid w:val="0037069F"/>
    <w:rsid w:val="00386337"/>
    <w:rsid w:val="00390004"/>
    <w:rsid w:val="00396E49"/>
    <w:rsid w:val="003D3A10"/>
    <w:rsid w:val="003E10ED"/>
    <w:rsid w:val="00405602"/>
    <w:rsid w:val="00406694"/>
    <w:rsid w:val="00410667"/>
    <w:rsid w:val="00413325"/>
    <w:rsid w:val="00455C31"/>
    <w:rsid w:val="004705F5"/>
    <w:rsid w:val="004C1A5E"/>
    <w:rsid w:val="004C69D5"/>
    <w:rsid w:val="004C6F2A"/>
    <w:rsid w:val="004D0CE4"/>
    <w:rsid w:val="004D1D25"/>
    <w:rsid w:val="004D2603"/>
    <w:rsid w:val="004D3182"/>
    <w:rsid w:val="004D3656"/>
    <w:rsid w:val="004E20C8"/>
    <w:rsid w:val="004E6870"/>
    <w:rsid w:val="005009B9"/>
    <w:rsid w:val="0051305E"/>
    <w:rsid w:val="005146DE"/>
    <w:rsid w:val="00514F9D"/>
    <w:rsid w:val="00530669"/>
    <w:rsid w:val="0056796B"/>
    <w:rsid w:val="00582752"/>
    <w:rsid w:val="00591D5C"/>
    <w:rsid w:val="005A43B3"/>
    <w:rsid w:val="005A767C"/>
    <w:rsid w:val="005C4D8B"/>
    <w:rsid w:val="0062026A"/>
    <w:rsid w:val="0064149F"/>
    <w:rsid w:val="0064382B"/>
    <w:rsid w:val="00647B6F"/>
    <w:rsid w:val="00661946"/>
    <w:rsid w:val="00677FBA"/>
    <w:rsid w:val="00697FBF"/>
    <w:rsid w:val="006A14AC"/>
    <w:rsid w:val="006A4D97"/>
    <w:rsid w:val="006C3985"/>
    <w:rsid w:val="006C6F6F"/>
    <w:rsid w:val="006D6A5D"/>
    <w:rsid w:val="006F021A"/>
    <w:rsid w:val="006F0F2C"/>
    <w:rsid w:val="006F3E0A"/>
    <w:rsid w:val="006F56BB"/>
    <w:rsid w:val="0070153F"/>
    <w:rsid w:val="00723EF1"/>
    <w:rsid w:val="00724C18"/>
    <w:rsid w:val="007347EA"/>
    <w:rsid w:val="00747717"/>
    <w:rsid w:val="00775E59"/>
    <w:rsid w:val="00795BEA"/>
    <w:rsid w:val="007D1861"/>
    <w:rsid w:val="007F7084"/>
    <w:rsid w:val="00803E6B"/>
    <w:rsid w:val="0080415E"/>
    <w:rsid w:val="008243CE"/>
    <w:rsid w:val="0082570B"/>
    <w:rsid w:val="00843907"/>
    <w:rsid w:val="0087418B"/>
    <w:rsid w:val="008A3D7B"/>
    <w:rsid w:val="008A4746"/>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45A5E"/>
    <w:rsid w:val="00A53A10"/>
    <w:rsid w:val="00A55A98"/>
    <w:rsid w:val="00A6059C"/>
    <w:rsid w:val="00A6468C"/>
    <w:rsid w:val="00A7439D"/>
    <w:rsid w:val="00AA7499"/>
    <w:rsid w:val="00AD1502"/>
    <w:rsid w:val="00AE2D6B"/>
    <w:rsid w:val="00AE66F7"/>
    <w:rsid w:val="00B06B8E"/>
    <w:rsid w:val="00B14AD4"/>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A355C"/>
    <w:rsid w:val="00CD2538"/>
    <w:rsid w:val="00CE6F03"/>
    <w:rsid w:val="00CF370B"/>
    <w:rsid w:val="00CF3D77"/>
    <w:rsid w:val="00D01638"/>
    <w:rsid w:val="00D16A6A"/>
    <w:rsid w:val="00D21312"/>
    <w:rsid w:val="00D26988"/>
    <w:rsid w:val="00D43085"/>
    <w:rsid w:val="00D45D99"/>
    <w:rsid w:val="00D51934"/>
    <w:rsid w:val="00D67928"/>
    <w:rsid w:val="00D764A5"/>
    <w:rsid w:val="00D77EB1"/>
    <w:rsid w:val="00D87491"/>
    <w:rsid w:val="00D918AC"/>
    <w:rsid w:val="00DA51CB"/>
    <w:rsid w:val="00DB0758"/>
    <w:rsid w:val="00DB0AAA"/>
    <w:rsid w:val="00DB0EAF"/>
    <w:rsid w:val="00DB7BD0"/>
    <w:rsid w:val="00DC77A4"/>
    <w:rsid w:val="00DC77AE"/>
    <w:rsid w:val="00DE6AEC"/>
    <w:rsid w:val="00DF1FDA"/>
    <w:rsid w:val="00E22777"/>
    <w:rsid w:val="00E30D22"/>
    <w:rsid w:val="00E320F6"/>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94692"/>
    <w:rsid w:val="00FA023E"/>
    <w:rsid w:val="00FA6E29"/>
    <w:rsid w:val="00FB6459"/>
    <w:rsid w:val="00FB7B22"/>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34158491">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A04C-F7B7-42B5-9C96-857CEF78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2018-03-27T11:30:00Z</cp:lastPrinted>
  <dcterms:created xsi:type="dcterms:W3CDTF">2018-03-27T11:30:00Z</dcterms:created>
  <dcterms:modified xsi:type="dcterms:W3CDTF">2018-03-27T11:33:00Z</dcterms:modified>
</cp:coreProperties>
</file>