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72" w:rsidRPr="002704A6" w:rsidRDefault="00D23411" w:rsidP="002704A6">
      <w:pPr>
        <w:pStyle w:val="Subttulo"/>
        <w:jc w:val="right"/>
        <w:rPr>
          <w:rFonts w:ascii="Bookman Old Style" w:hAnsi="Bookman Old Style"/>
          <w:i w:val="0"/>
          <w:u w:val="single"/>
        </w:rPr>
      </w:pPr>
      <w:bookmarkStart w:id="0" w:name="_GoBack"/>
      <w:bookmarkEnd w:id="0"/>
      <w:r w:rsidRPr="002704A6">
        <w:rPr>
          <w:rFonts w:ascii="Bookman Old Style" w:hAnsi="Bookman Old Style"/>
          <w:b/>
          <w:i w:val="0"/>
          <w:color w:val="auto"/>
          <w:u w:val="single"/>
        </w:rPr>
        <w:t>ORDENANZA Nº 12.151/2017</w:t>
      </w:r>
      <w:r w:rsidRPr="002704A6">
        <w:rPr>
          <w:rFonts w:ascii="Bookman Old Style" w:hAnsi="Bookman Old Style"/>
          <w:i w:val="0"/>
          <w:u w:val="single"/>
        </w:rPr>
        <w:t>.</w:t>
      </w:r>
    </w:p>
    <w:p w:rsidR="00D23411" w:rsidRDefault="00D23411" w:rsidP="004028F4">
      <w:pPr>
        <w:spacing w:after="0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 w:cs="Arial"/>
          <w:b/>
          <w:sz w:val="24"/>
          <w:szCs w:val="24"/>
          <w:u w:val="single"/>
        </w:rPr>
        <w:t>EXPTE.Nº</w:t>
      </w:r>
      <w:proofErr w:type="spellEnd"/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6021/2017-H.C.D.</w:t>
      </w:r>
    </w:p>
    <w:p w:rsidR="00D23411" w:rsidRDefault="00D23411" w:rsidP="004028F4">
      <w:pPr>
        <w:spacing w:after="0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4028F4" w:rsidRDefault="009E1F72" w:rsidP="004028F4">
      <w:pPr>
        <w:spacing w:after="0"/>
        <w:rPr>
          <w:rFonts w:ascii="Bookman Old Style" w:hAnsi="Bookman Old Style" w:cs="Arial"/>
          <w:sz w:val="24"/>
          <w:szCs w:val="24"/>
        </w:rPr>
      </w:pPr>
      <w:r w:rsidRPr="009E1F72">
        <w:rPr>
          <w:rFonts w:ascii="Bookman Old Style" w:hAnsi="Bookman Old Style" w:cs="Arial"/>
          <w:b/>
          <w:sz w:val="24"/>
          <w:szCs w:val="24"/>
          <w:u w:val="single"/>
        </w:rPr>
        <w:t>VISTO</w:t>
      </w:r>
      <w:r w:rsidRPr="009E1F72">
        <w:rPr>
          <w:rFonts w:ascii="Bookman Old Style" w:hAnsi="Bookman Old Style" w:cs="Arial"/>
          <w:sz w:val="24"/>
          <w:szCs w:val="24"/>
        </w:rPr>
        <w:t xml:space="preserve">: </w:t>
      </w:r>
    </w:p>
    <w:p w:rsidR="009E1F72" w:rsidRPr="009E1F72" w:rsidRDefault="009E1F72" w:rsidP="004028F4">
      <w:pPr>
        <w:spacing w:after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E1F72">
        <w:rPr>
          <w:rFonts w:ascii="Bookman Old Style" w:hAnsi="Bookman Old Style" w:cs="Arial"/>
          <w:sz w:val="24"/>
          <w:szCs w:val="24"/>
        </w:rPr>
        <w:t>El Expediente Nº 5293/2017, caratulado: “DIRECCIÓN DE ASUNTOS LEGALES S/ DONACION A IAPV - BARRIO CUCHILLA III Y CUCHILLAS IV”;   y</w:t>
      </w:r>
    </w:p>
    <w:p w:rsidR="009E1F72" w:rsidRPr="009E1F72" w:rsidRDefault="009E1F72" w:rsidP="004028F4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9E1F72" w:rsidRPr="009E1F72" w:rsidRDefault="009E1F72" w:rsidP="004028F4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 w:rsidRPr="009E1F72">
        <w:rPr>
          <w:rFonts w:ascii="Bookman Old Style" w:hAnsi="Bookman Old Style" w:cs="Arial"/>
          <w:b/>
          <w:sz w:val="24"/>
          <w:szCs w:val="24"/>
          <w:u w:val="single"/>
        </w:rPr>
        <w:t>CONSIDERANDO</w:t>
      </w:r>
      <w:r w:rsidRPr="009E1F72">
        <w:rPr>
          <w:rFonts w:ascii="Bookman Old Style" w:hAnsi="Bookman Old Style" w:cs="Arial"/>
          <w:b/>
          <w:sz w:val="24"/>
          <w:szCs w:val="24"/>
        </w:rPr>
        <w:t>:</w:t>
      </w:r>
    </w:p>
    <w:p w:rsidR="009E1F72" w:rsidRPr="009E1F72" w:rsidRDefault="009E1F72" w:rsidP="004028F4">
      <w:pPr>
        <w:spacing w:after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E1F72">
        <w:rPr>
          <w:rFonts w:ascii="Bookman Old Style" w:hAnsi="Bookman Old Style" w:cs="Arial"/>
          <w:sz w:val="24"/>
          <w:szCs w:val="24"/>
        </w:rPr>
        <w:t xml:space="preserve">Que esta Municipalidad se encuentra abocada a lograr la regularización </w:t>
      </w:r>
      <w:proofErr w:type="spellStart"/>
      <w:r w:rsidRPr="009E1F72">
        <w:rPr>
          <w:rFonts w:ascii="Bookman Old Style" w:hAnsi="Bookman Old Style" w:cs="Arial"/>
          <w:sz w:val="24"/>
          <w:szCs w:val="24"/>
        </w:rPr>
        <w:t>dominial</w:t>
      </w:r>
      <w:proofErr w:type="spellEnd"/>
      <w:r w:rsidRPr="009E1F72">
        <w:rPr>
          <w:rFonts w:ascii="Bookman Old Style" w:hAnsi="Bookman Old Style" w:cs="Arial"/>
          <w:sz w:val="24"/>
          <w:szCs w:val="24"/>
        </w:rPr>
        <w:t xml:space="preserve"> de distintos barrios cuyos adjudicatarios ostentan la tenencia de sus casas desde hace muchos años, sin haber logrado la escrituración a su favor.</w:t>
      </w:r>
    </w:p>
    <w:p w:rsidR="009E1F72" w:rsidRPr="009E1F72" w:rsidRDefault="009E1F72" w:rsidP="004028F4">
      <w:pPr>
        <w:spacing w:after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E1F72">
        <w:rPr>
          <w:rFonts w:ascii="Bookman Old Style" w:hAnsi="Bookman Old Style" w:cs="Arial"/>
          <w:sz w:val="24"/>
          <w:szCs w:val="24"/>
        </w:rPr>
        <w:t>Que dentro de esos barrios se encuentran “Cuchillas III- 20 viviendas” y “Cuchillas IV- 42 viviendas”, construidos a partir de Convenios suscriptos con el Instituto Autárquico de Planeamiento y Vivienda IAPV de fechas 13 de agosto del año 1992 y 18 de octubre del año 1994 respectivamente, cuya escrituración, de acuerdo a los convenios mencionados se encuentra a cargo de dicho Instituto.</w:t>
      </w:r>
    </w:p>
    <w:p w:rsidR="009E1F72" w:rsidRPr="009E1F72" w:rsidRDefault="009E1F72" w:rsidP="004028F4">
      <w:pPr>
        <w:spacing w:after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E1F72">
        <w:rPr>
          <w:rFonts w:ascii="Bookman Old Style" w:hAnsi="Bookman Old Style" w:cs="Arial"/>
          <w:sz w:val="24"/>
          <w:szCs w:val="24"/>
        </w:rPr>
        <w:t xml:space="preserve">Que para ello y a efectos de materializar la donación de los inmuebles donde se construyeron diferentes barrios, en el año 1992, el Honorable Concejo Deliberante, mediante Ordenanza Nº 8840 dictada en Expediente Nº 9845/1992 autorizó al Departamento Ejecutivo a transferir al IAPV las tierras donde se enclavarían los barrios a construir en el Subprograma de Urbanización de Tierras y Provisión de Lote con Servicios del programa </w:t>
      </w:r>
      <w:proofErr w:type="spellStart"/>
      <w:r w:rsidRPr="009E1F72">
        <w:rPr>
          <w:rFonts w:ascii="Bookman Old Style" w:hAnsi="Bookman Old Style" w:cs="Arial"/>
          <w:sz w:val="24"/>
          <w:szCs w:val="24"/>
        </w:rPr>
        <w:t>normatizado</w:t>
      </w:r>
      <w:proofErr w:type="spellEnd"/>
      <w:r w:rsidRPr="009E1F72">
        <w:rPr>
          <w:rFonts w:ascii="Bookman Old Style" w:hAnsi="Bookman Old Style" w:cs="Arial"/>
          <w:sz w:val="24"/>
          <w:szCs w:val="24"/>
        </w:rPr>
        <w:t xml:space="preserve"> por Resoluciones FONAVI 149/1992 y 152/1992.</w:t>
      </w:r>
    </w:p>
    <w:p w:rsidR="009E1F72" w:rsidRPr="009E1F72" w:rsidRDefault="009E1F72" w:rsidP="004028F4">
      <w:pPr>
        <w:spacing w:after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E1F72">
        <w:rPr>
          <w:rFonts w:ascii="Bookman Old Style" w:hAnsi="Bookman Old Style" w:cs="Arial"/>
          <w:sz w:val="24"/>
          <w:szCs w:val="24"/>
        </w:rPr>
        <w:t xml:space="preserve">Que la Municipalidad de San José de Gualeguaychú en ese contexto, había adquirido por compraventa al Señor Juan Carlos MANZONI y a los Señores Hugo José, Francisco Javier y Olga Patricia VILLANUEVA, un inmueble inscripto bajo Matrícula Nº 125.599,  de una superficie de tres hectáreas, ochenta y seis áreas y diez centiáreas (3 ha 86 as 10 </w:t>
      </w:r>
      <w:proofErr w:type="spellStart"/>
      <w:r w:rsidRPr="009E1F72">
        <w:rPr>
          <w:rFonts w:ascii="Bookman Old Style" w:hAnsi="Bookman Old Style" w:cs="Arial"/>
          <w:sz w:val="24"/>
          <w:szCs w:val="24"/>
        </w:rPr>
        <w:t>ca</w:t>
      </w:r>
      <w:proofErr w:type="spellEnd"/>
      <w:r w:rsidRPr="009E1F72">
        <w:rPr>
          <w:rFonts w:ascii="Bookman Old Style" w:hAnsi="Bookman Old Style" w:cs="Arial"/>
          <w:sz w:val="24"/>
          <w:szCs w:val="24"/>
        </w:rPr>
        <w:t>), Lote 1, Plano Catastral Nº 58.661 que fue subdividido en cuatro (4) manzanas donde se construyeron los Barrios “Cuchillas III”, “Cuchillas IV” y posteriormente “</w:t>
      </w:r>
      <w:proofErr w:type="spellStart"/>
      <w:r w:rsidRPr="009E1F72">
        <w:rPr>
          <w:rFonts w:ascii="Bookman Old Style" w:hAnsi="Bookman Old Style" w:cs="Arial"/>
          <w:sz w:val="24"/>
          <w:szCs w:val="24"/>
        </w:rPr>
        <w:t>Manzoni</w:t>
      </w:r>
      <w:proofErr w:type="spellEnd"/>
      <w:r w:rsidRPr="009E1F72">
        <w:rPr>
          <w:rFonts w:ascii="Bookman Old Style" w:hAnsi="Bookman Old Style" w:cs="Arial"/>
          <w:sz w:val="24"/>
          <w:szCs w:val="24"/>
        </w:rPr>
        <w:t xml:space="preserve"> I” y “</w:t>
      </w:r>
      <w:proofErr w:type="spellStart"/>
      <w:r w:rsidRPr="009E1F72">
        <w:rPr>
          <w:rFonts w:ascii="Bookman Old Style" w:hAnsi="Bookman Old Style" w:cs="Arial"/>
          <w:sz w:val="24"/>
          <w:szCs w:val="24"/>
        </w:rPr>
        <w:t>Manzoni</w:t>
      </w:r>
      <w:proofErr w:type="spellEnd"/>
      <w:r w:rsidRPr="009E1F72">
        <w:rPr>
          <w:rFonts w:ascii="Bookman Old Style" w:hAnsi="Bookman Old Style" w:cs="Arial"/>
          <w:sz w:val="24"/>
          <w:szCs w:val="24"/>
        </w:rPr>
        <w:t xml:space="preserve"> II” las cuales posteriormente se denominaron Manzanas 22 K, 23 K, 22 I y 23 I.</w:t>
      </w:r>
    </w:p>
    <w:p w:rsidR="009E1F72" w:rsidRPr="009E1F72" w:rsidRDefault="009E1F72" w:rsidP="004028F4">
      <w:pPr>
        <w:spacing w:after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E1F72">
        <w:rPr>
          <w:rFonts w:ascii="Bookman Old Style" w:hAnsi="Bookman Old Style" w:cs="Arial"/>
          <w:sz w:val="24"/>
          <w:szCs w:val="24"/>
        </w:rPr>
        <w:t xml:space="preserve">Que la Ordenanza Nº 8840/1992 adolece  de precisión en cuanto a la descripción de los lotes que deben ser donados al IAPV a fin de </w:t>
      </w:r>
      <w:r w:rsidRPr="009E1F72">
        <w:rPr>
          <w:rFonts w:ascii="Bookman Old Style" w:hAnsi="Bookman Old Style" w:cs="Arial"/>
          <w:sz w:val="24"/>
          <w:szCs w:val="24"/>
        </w:rPr>
        <w:lastRenderedPageBreak/>
        <w:t>lograr la escrituración de los mismos, por lo que surge necesario el dictado de una nueva ordenanza que los describa.</w:t>
      </w:r>
    </w:p>
    <w:p w:rsidR="009E1F72" w:rsidRDefault="009E1F72" w:rsidP="004028F4">
      <w:pPr>
        <w:spacing w:after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E1F72">
        <w:rPr>
          <w:rFonts w:ascii="Bookman Old Style" w:hAnsi="Bookman Old Style" w:cs="Arial"/>
          <w:sz w:val="24"/>
          <w:szCs w:val="24"/>
        </w:rPr>
        <w:t xml:space="preserve">Que a fs. 7/9 vuelta ha tomado debida intervención la Dirección de Asuntos Legales sin manifestar objeciones al dictado del presente acto administrativo. </w:t>
      </w:r>
    </w:p>
    <w:p w:rsidR="003A57E5" w:rsidRDefault="003A57E5" w:rsidP="004028F4">
      <w:pPr>
        <w:spacing w:after="0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9E1F72" w:rsidRPr="009E1F72" w:rsidRDefault="009E1F72" w:rsidP="004028F4">
      <w:pPr>
        <w:spacing w:after="0"/>
        <w:rPr>
          <w:rFonts w:ascii="Bookman Old Style" w:hAnsi="Bookman Old Style" w:cs="Arial"/>
          <w:b/>
          <w:sz w:val="24"/>
          <w:szCs w:val="24"/>
          <w:u w:val="single"/>
        </w:rPr>
      </w:pPr>
      <w:r w:rsidRPr="009E1F72">
        <w:rPr>
          <w:rFonts w:ascii="Bookman Old Style" w:hAnsi="Bookman Old Style" w:cs="Arial"/>
          <w:b/>
          <w:sz w:val="24"/>
          <w:szCs w:val="24"/>
          <w:u w:val="single"/>
        </w:rPr>
        <w:t>POR  ELLO:</w:t>
      </w:r>
    </w:p>
    <w:p w:rsidR="009E1F72" w:rsidRDefault="009E1F72" w:rsidP="004028F4">
      <w:pPr>
        <w:spacing w:after="0"/>
        <w:rPr>
          <w:rFonts w:ascii="Bookman Old Style" w:hAnsi="Bookman Old Style" w:cs="Arial"/>
          <w:sz w:val="24"/>
          <w:szCs w:val="24"/>
        </w:rPr>
      </w:pPr>
    </w:p>
    <w:p w:rsidR="009E1F72" w:rsidRPr="009E1F72" w:rsidRDefault="009E1F72" w:rsidP="004028F4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9E1F72">
        <w:rPr>
          <w:rFonts w:ascii="Bookman Old Style" w:hAnsi="Bookman Old Style" w:cs="Arial"/>
          <w:b/>
          <w:sz w:val="24"/>
          <w:szCs w:val="24"/>
        </w:rPr>
        <w:t>EL HONORABLE CONCEJO DELIBERANTE DE LA MUNICIPALIDAD DE SAN JOSE DE GUALEGUAYCHU SANCIONA LA SIGUIENTE</w:t>
      </w:r>
    </w:p>
    <w:p w:rsidR="009E1F72" w:rsidRDefault="009E1F72" w:rsidP="004028F4">
      <w:pPr>
        <w:pStyle w:val="Textoindependiente"/>
        <w:spacing w:line="276" w:lineRule="auto"/>
        <w:rPr>
          <w:rFonts w:ascii="Bookman Old Style" w:hAnsi="Bookman Old Style" w:cs="Arial"/>
          <w:sz w:val="24"/>
          <w:szCs w:val="24"/>
          <w:u w:val="single"/>
        </w:rPr>
      </w:pPr>
    </w:p>
    <w:p w:rsidR="009E1F72" w:rsidRDefault="009E1F72" w:rsidP="004028F4">
      <w:pPr>
        <w:pStyle w:val="Textoindependiente"/>
        <w:spacing w:line="276" w:lineRule="auto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ORDENANZA</w:t>
      </w:r>
    </w:p>
    <w:p w:rsidR="00D23411" w:rsidRPr="009E1F72" w:rsidRDefault="00D23411" w:rsidP="004028F4">
      <w:pPr>
        <w:pStyle w:val="Textoindependiente"/>
        <w:spacing w:line="276" w:lineRule="auto"/>
        <w:rPr>
          <w:rFonts w:ascii="Bookman Old Style" w:hAnsi="Bookman Old Style" w:cs="Arial"/>
          <w:sz w:val="24"/>
          <w:szCs w:val="24"/>
          <w:u w:val="single"/>
        </w:rPr>
      </w:pPr>
    </w:p>
    <w:p w:rsidR="009E1F72" w:rsidRPr="009E1F72" w:rsidRDefault="009E1F72" w:rsidP="004028F4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D23411">
        <w:rPr>
          <w:rFonts w:ascii="Bookman Old Style" w:hAnsi="Bookman Old Style" w:cs="Arial"/>
          <w:b/>
          <w:sz w:val="24"/>
          <w:szCs w:val="24"/>
          <w:u w:val="single"/>
        </w:rPr>
        <w:t>ARTÍCULO 1º</w:t>
      </w:r>
      <w:r w:rsidRPr="009E1F72">
        <w:rPr>
          <w:rFonts w:ascii="Bookman Old Style" w:hAnsi="Bookman Old Style" w:cs="Arial"/>
          <w:b/>
          <w:sz w:val="24"/>
          <w:szCs w:val="24"/>
        </w:rPr>
        <w:t>.-</w:t>
      </w:r>
      <w:r w:rsidRPr="009E1F72">
        <w:rPr>
          <w:rFonts w:ascii="Bookman Old Style" w:hAnsi="Bookman Old Style" w:cs="Arial"/>
          <w:sz w:val="24"/>
          <w:szCs w:val="24"/>
        </w:rPr>
        <w:t xml:space="preserve">  </w:t>
      </w:r>
      <w:r w:rsidRPr="00D23411">
        <w:rPr>
          <w:rFonts w:ascii="Bookman Old Style" w:hAnsi="Bookman Old Style" w:cs="Arial"/>
          <w:b/>
          <w:sz w:val="24"/>
          <w:szCs w:val="24"/>
        </w:rPr>
        <w:t>AUTORÍCESE</w:t>
      </w:r>
      <w:r w:rsidRPr="009E1F72">
        <w:rPr>
          <w:rFonts w:ascii="Bookman Old Style" w:hAnsi="Bookman Old Style" w:cs="Arial"/>
          <w:sz w:val="24"/>
          <w:szCs w:val="24"/>
        </w:rPr>
        <w:t xml:space="preserve"> al Departamento Ejecutivo Municipal a donar al Instituto Autárquico de Planeamiento y Vivienda de la Provincia de Entre Ríos los inmuebles que se detallan a continuación, los cuales corresponden a los barrios “Cuchillas III- 20 Viviendas” y “Cuchillas IV- 42 Viviendas”, que fueron construidos por dicho Instituto, con cargo de que los mismos sean escriturados a favor de sus adjudicatarios: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58.736, con una superficie de 144,00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58.737, con una superficie de 144,00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58.738, con una superficie de 144,00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58.739, con una superficie de 208,00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58.740, con una superficie de 208,00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58.741, con una superficie de 144,00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58.742, con una superficie de 144,00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58.743, con una superficie de 173,16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58.744, con una superficie de 204,96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 xml:space="preserve">PLANO Nº 58.745, con una superficie de 204,96 m2 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58.746, con una superficie de 133,91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58.747, con una superficie de 133,91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 xml:space="preserve">PLANO Nº 58.748, con una superficie de 126,18 m2 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58.749, con una superficie de 197,23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58.750, con una superficie de 204,27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58.751, con una superficie de 147,30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58.752, con una superficie de 154,34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58.753, con una superficie de 161,34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58.754, con una superficie de 192,00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lastRenderedPageBreak/>
        <w:t>PLANO Nº 58.755, con una superficie de 192,00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60.665, con una superficie de 137,54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60.666,  con una superficie de 180,95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60.667, con una superficie de  180,95m2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60.668, con una superficie de 180,95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60.669, con una superficie de 180,95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60.670, con una superficie de 137,54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60.671, con una superficie de 132,32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60.672, con una superficie de 139,28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60.673, con una superficie de 139,28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60.674, con una superficie de 132,32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60.675, con una superficie de 137,54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60.766, con una superficie de 180,95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60.677, con una superficie de 180,95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 xml:space="preserve">PLANO Nº 60.678, con una superficie de 180,95 m2  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 xml:space="preserve">PLANO Nº 60.679, con una superficie de 180,95 m2  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60.680, con una superficie de 137,54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60.681, con una superficie de 132,32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60.682, con una superficie de 139,28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60.683, con una superficie de 139,28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60.684 , con una superficie de 132,32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60.685, con una superficie de 155,78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60.686, con una superficie de 223,32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60.687, con una superficie de 223,32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60.688, con una superficie de223,32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60.689, con una superficie de223,32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60.690, con una superficie de 200,40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60.691, con una superficie de 200,40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60.692, con una superficie de160,80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60.693, con una superficie de160,80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60.694, con una superficie de 206,02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60.695, con una superficie de 217,05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60.696, con una superficie de 244,83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60.697, con una superficie de 251,87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N1 60.698, con una superficie de 255,91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60.699, con una superficie de 265,96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lastRenderedPageBreak/>
        <w:t>PLANO Nº 60.700, con una superficie de 153,16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60.701, con una superficie de 152,76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60.702, con una superficie de 160,80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60.703, con una superficie de 160,80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60.704, con una superficie de160,80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 60.705, con una superficie de 160,80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60.706, con una superficie de 155,78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61.844, con una superficie de  158,79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61.845, con una superficie de 188,00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61.846, con una superficie de 188,00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61.847, con una superficie de 188,00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61.848, con una superficie de 188,00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61.849, con una superficie de 158,79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61.850, con una superficie de 156,78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61.851, con una superficie de 156,78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61.852, con una superficie de 156,78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61.853, con una superficie de 156,78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61.854, con una superficie de 158,79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61.855, con una superficie de 188,00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61.856, con una superficie de 188,00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61.857, con una superficie de 188,00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61.858, con una superficie de 188,00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61.859, con una superficie de 158,79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61.860, con una superficie de 156,78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61.861, con una superficie de 156,78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61.862, con una superficie de156,78 m2</w:t>
      </w:r>
    </w:p>
    <w:p w:rsidR="009E1F72" w:rsidRPr="009E1F72" w:rsidRDefault="009E1F72" w:rsidP="004028F4">
      <w:pPr>
        <w:pStyle w:val="Prrafodelista"/>
        <w:numPr>
          <w:ilvl w:val="0"/>
          <w:numId w:val="3"/>
        </w:numPr>
        <w:suppressAutoHyphens w:val="0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E1F72">
        <w:rPr>
          <w:rFonts w:ascii="Bookman Old Style" w:hAnsi="Bookman Old Style" w:cs="Arial"/>
          <w:szCs w:val="24"/>
        </w:rPr>
        <w:t>PLANO Nº 61.863, con una superficie de 156,78 m2</w:t>
      </w:r>
    </w:p>
    <w:p w:rsidR="009E1F72" w:rsidRPr="009E1F72" w:rsidRDefault="009E1F72" w:rsidP="004028F4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9E1F72">
        <w:rPr>
          <w:rFonts w:ascii="Bookman Old Style" w:hAnsi="Bookman Old Style" w:cs="Arial"/>
          <w:sz w:val="24"/>
          <w:szCs w:val="24"/>
        </w:rPr>
        <w:t>Todos los lotes descriptos desglosados de MATRÍCULA Nº 125.599, que obra  inscripto  en el Registro de la Propiedad Inmueble a nombre de la Municipalidad de San José de Gualeguaychú, Partida Provincial Nº 50.263, ubicado en Zona de Quintas, Sección Cuarta, Manzana 23 I, domicilio parcelario calle San José S/N.</w:t>
      </w:r>
    </w:p>
    <w:p w:rsidR="009E1F72" w:rsidRDefault="009E1F72" w:rsidP="004028F4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D23411">
        <w:rPr>
          <w:rFonts w:ascii="Bookman Old Style" w:hAnsi="Bookman Old Style" w:cs="Arial"/>
          <w:b/>
          <w:sz w:val="24"/>
          <w:szCs w:val="24"/>
          <w:u w:val="single"/>
        </w:rPr>
        <w:t>ARTÍCULO 2º</w:t>
      </w:r>
      <w:r w:rsidRPr="009E1F72">
        <w:rPr>
          <w:rFonts w:ascii="Bookman Old Style" w:hAnsi="Bookman Old Style" w:cs="Arial"/>
          <w:b/>
          <w:sz w:val="24"/>
          <w:szCs w:val="24"/>
        </w:rPr>
        <w:t>.-</w:t>
      </w:r>
      <w:r w:rsidRPr="009E1F72">
        <w:rPr>
          <w:rFonts w:ascii="Bookman Old Style" w:hAnsi="Bookman Old Style" w:cs="Arial"/>
          <w:sz w:val="24"/>
          <w:szCs w:val="24"/>
        </w:rPr>
        <w:t xml:space="preserve"> </w:t>
      </w:r>
      <w:r w:rsidR="00D23411" w:rsidRPr="00D23411">
        <w:rPr>
          <w:rFonts w:ascii="Bookman Old Style" w:hAnsi="Bookman Old Style" w:cs="Arial"/>
          <w:b/>
          <w:sz w:val="24"/>
          <w:szCs w:val="24"/>
        </w:rPr>
        <w:t>COMUNÍQUESE,</w:t>
      </w:r>
      <w:r w:rsidRPr="009E1F72">
        <w:rPr>
          <w:rFonts w:ascii="Bookman Old Style" w:hAnsi="Bookman Old Style" w:cs="Arial"/>
          <w:sz w:val="24"/>
          <w:szCs w:val="24"/>
        </w:rPr>
        <w:t xml:space="preserve"> publíquese y archívese.</w:t>
      </w:r>
    </w:p>
    <w:p w:rsidR="00115C7C" w:rsidRDefault="00115C7C" w:rsidP="004028F4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115C7C" w:rsidRPr="00115C7C" w:rsidRDefault="00115C7C" w:rsidP="004028F4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 w:rsidRPr="00115C7C">
        <w:rPr>
          <w:rFonts w:ascii="Bookman Old Style" w:hAnsi="Bookman Old Style" w:cs="Arial"/>
          <w:b/>
          <w:sz w:val="24"/>
          <w:szCs w:val="24"/>
        </w:rPr>
        <w:t>Sala de Sesiones.</w:t>
      </w:r>
    </w:p>
    <w:p w:rsidR="00115C7C" w:rsidRPr="00115C7C" w:rsidRDefault="00115C7C" w:rsidP="004028F4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 w:rsidRPr="00115C7C">
        <w:rPr>
          <w:rFonts w:ascii="Bookman Old Style" w:hAnsi="Bookman Old Style" w:cs="Arial"/>
          <w:b/>
          <w:sz w:val="24"/>
          <w:szCs w:val="24"/>
        </w:rPr>
        <w:t>San José de Gualeguaychú, 7 de septiembre de 2017.</w:t>
      </w:r>
    </w:p>
    <w:p w:rsidR="003A57E5" w:rsidRDefault="00115C7C" w:rsidP="004028F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5C7C">
        <w:rPr>
          <w:rFonts w:ascii="Bookman Old Style" w:hAnsi="Bookman Old Style" w:cs="Arial"/>
          <w:b/>
          <w:sz w:val="24"/>
          <w:szCs w:val="24"/>
        </w:rPr>
        <w:t xml:space="preserve">Jorge F. </w:t>
      </w:r>
      <w:proofErr w:type="spellStart"/>
      <w:r w:rsidRPr="00115C7C">
        <w:rPr>
          <w:rFonts w:ascii="Bookman Old Style" w:hAnsi="Bookman Old Style" w:cs="Arial"/>
          <w:b/>
          <w:sz w:val="24"/>
          <w:szCs w:val="24"/>
        </w:rPr>
        <w:t>Maradey</w:t>
      </w:r>
      <w:proofErr w:type="spellEnd"/>
      <w:r w:rsidRPr="00115C7C">
        <w:rPr>
          <w:rFonts w:ascii="Bookman Old Style" w:hAnsi="Bookman Old Style" w:cs="Arial"/>
          <w:b/>
          <w:sz w:val="24"/>
          <w:szCs w:val="24"/>
        </w:rPr>
        <w:t>, Presidente – Leandro M. Silva, Secretario.</w:t>
      </w:r>
    </w:p>
    <w:sectPr w:rsidR="003A57E5" w:rsidSect="00402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66" w:rsidRDefault="00C04B66">
      <w:r>
        <w:separator/>
      </w:r>
    </w:p>
  </w:endnote>
  <w:endnote w:type="continuationSeparator" w:id="0">
    <w:p w:rsidR="00C04B66" w:rsidRDefault="00C0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E16D68">
      <w:rPr>
        <w:rFonts w:ascii="Bookman Old Style" w:hAnsi="Bookman Old Style"/>
        <w:b/>
        <w:noProof/>
        <w:color w:val="404040"/>
        <w:sz w:val="20"/>
        <w:szCs w:val="20"/>
      </w:rPr>
      <w:t>4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E16D68">
      <w:rPr>
        <w:rFonts w:ascii="Bookman Old Style" w:hAnsi="Bookman Old Style"/>
        <w:b/>
        <w:noProof/>
        <w:color w:val="404040"/>
        <w:sz w:val="20"/>
        <w:szCs w:val="20"/>
      </w:rPr>
      <w:t>4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16D68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16D68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16D68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16D68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66" w:rsidRDefault="00C04B66">
      <w:r>
        <w:separator/>
      </w:r>
    </w:p>
  </w:footnote>
  <w:footnote w:type="continuationSeparator" w:id="0">
    <w:p w:rsidR="00C04B66" w:rsidRDefault="00C0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4028F4" w:rsidRDefault="004028F4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4028F4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Ordenanza Nº12.151/2017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F4" w:rsidRDefault="004028F4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  <w:p w:rsidR="004028F4" w:rsidRDefault="004028F4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  <w:p w:rsidR="004028F4" w:rsidRDefault="004028F4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  <w:p w:rsidR="004028F4" w:rsidRDefault="004028F4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  <w:p w:rsidR="004028F4" w:rsidRDefault="004028F4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  <w:p w:rsidR="00E648E6" w:rsidRPr="00A71F25" w:rsidRDefault="004028F4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Ordenanza Nº12.151/2017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4028F4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510921"/>
    <w:multiLevelType w:val="hybridMultilevel"/>
    <w:tmpl w:val="D260491A"/>
    <w:lvl w:ilvl="0" w:tplc="BEB497C0">
      <w:start w:val="1"/>
      <w:numFmt w:val="bullet"/>
      <w:lvlText w:val="-"/>
      <w:lvlJc w:val="left"/>
      <w:pPr>
        <w:ind w:left="1428" w:hanging="360"/>
      </w:pPr>
      <w:rPr>
        <w:rFonts w:ascii="Segoe UI Light" w:hAnsi="Segoe U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130E1"/>
    <w:rsid w:val="00013285"/>
    <w:rsid w:val="00016BB2"/>
    <w:rsid w:val="00042A7A"/>
    <w:rsid w:val="00055547"/>
    <w:rsid w:val="00096606"/>
    <w:rsid w:val="000A27D0"/>
    <w:rsid w:val="000B1600"/>
    <w:rsid w:val="000E5CA0"/>
    <w:rsid w:val="00104463"/>
    <w:rsid w:val="00115C7C"/>
    <w:rsid w:val="00123695"/>
    <w:rsid w:val="00163802"/>
    <w:rsid w:val="001878FD"/>
    <w:rsid w:val="001A62DC"/>
    <w:rsid w:val="001B33ED"/>
    <w:rsid w:val="001B6D27"/>
    <w:rsid w:val="00216F22"/>
    <w:rsid w:val="00230738"/>
    <w:rsid w:val="002342C4"/>
    <w:rsid w:val="002675F9"/>
    <w:rsid w:val="002704A6"/>
    <w:rsid w:val="002975F8"/>
    <w:rsid w:val="002C7D73"/>
    <w:rsid w:val="002E4275"/>
    <w:rsid w:val="0030719C"/>
    <w:rsid w:val="00325348"/>
    <w:rsid w:val="00336864"/>
    <w:rsid w:val="00336DC8"/>
    <w:rsid w:val="00341AB4"/>
    <w:rsid w:val="0034547D"/>
    <w:rsid w:val="003539AE"/>
    <w:rsid w:val="00357E64"/>
    <w:rsid w:val="00361BFC"/>
    <w:rsid w:val="0037069F"/>
    <w:rsid w:val="00386337"/>
    <w:rsid w:val="00390004"/>
    <w:rsid w:val="003A57E5"/>
    <w:rsid w:val="003E10ED"/>
    <w:rsid w:val="004028F4"/>
    <w:rsid w:val="00405602"/>
    <w:rsid w:val="00406694"/>
    <w:rsid w:val="00410667"/>
    <w:rsid w:val="00413325"/>
    <w:rsid w:val="00455C31"/>
    <w:rsid w:val="004705F5"/>
    <w:rsid w:val="004C69D5"/>
    <w:rsid w:val="004D1D25"/>
    <w:rsid w:val="004E20C8"/>
    <w:rsid w:val="004E6870"/>
    <w:rsid w:val="0051305E"/>
    <w:rsid w:val="005146DE"/>
    <w:rsid w:val="00514F9D"/>
    <w:rsid w:val="00530669"/>
    <w:rsid w:val="00582752"/>
    <w:rsid w:val="00591D5C"/>
    <w:rsid w:val="005C4D8B"/>
    <w:rsid w:val="0062026A"/>
    <w:rsid w:val="0064382B"/>
    <w:rsid w:val="00661946"/>
    <w:rsid w:val="00697FBF"/>
    <w:rsid w:val="006A14AC"/>
    <w:rsid w:val="006A4D97"/>
    <w:rsid w:val="006C3985"/>
    <w:rsid w:val="006F021A"/>
    <w:rsid w:val="006F0F2C"/>
    <w:rsid w:val="006F3E0A"/>
    <w:rsid w:val="0070153F"/>
    <w:rsid w:val="007347EA"/>
    <w:rsid w:val="007410BD"/>
    <w:rsid w:val="00775E59"/>
    <w:rsid w:val="00795BEA"/>
    <w:rsid w:val="007D1861"/>
    <w:rsid w:val="007F7084"/>
    <w:rsid w:val="00803E6B"/>
    <w:rsid w:val="008243CE"/>
    <w:rsid w:val="0082570B"/>
    <w:rsid w:val="00843907"/>
    <w:rsid w:val="0087418B"/>
    <w:rsid w:val="008A3D7B"/>
    <w:rsid w:val="008A4746"/>
    <w:rsid w:val="008C1591"/>
    <w:rsid w:val="008D6160"/>
    <w:rsid w:val="008D66F2"/>
    <w:rsid w:val="009023D7"/>
    <w:rsid w:val="00904C00"/>
    <w:rsid w:val="009116F3"/>
    <w:rsid w:val="0092001B"/>
    <w:rsid w:val="00955EAD"/>
    <w:rsid w:val="009577BD"/>
    <w:rsid w:val="00971181"/>
    <w:rsid w:val="0099496C"/>
    <w:rsid w:val="009B7091"/>
    <w:rsid w:val="009C6914"/>
    <w:rsid w:val="009E1F72"/>
    <w:rsid w:val="009F5121"/>
    <w:rsid w:val="00A014DB"/>
    <w:rsid w:val="00A155BA"/>
    <w:rsid w:val="00A34AC8"/>
    <w:rsid w:val="00A53A10"/>
    <w:rsid w:val="00A55A98"/>
    <w:rsid w:val="00A6468C"/>
    <w:rsid w:val="00A7439D"/>
    <w:rsid w:val="00AA7499"/>
    <w:rsid w:val="00AD1502"/>
    <w:rsid w:val="00AE2D6B"/>
    <w:rsid w:val="00AE66F7"/>
    <w:rsid w:val="00B14AD4"/>
    <w:rsid w:val="00B6305A"/>
    <w:rsid w:val="00B7387D"/>
    <w:rsid w:val="00B81748"/>
    <w:rsid w:val="00B907E6"/>
    <w:rsid w:val="00B93400"/>
    <w:rsid w:val="00B94FC9"/>
    <w:rsid w:val="00BA15B8"/>
    <w:rsid w:val="00BA4908"/>
    <w:rsid w:val="00C01CF6"/>
    <w:rsid w:val="00C04B66"/>
    <w:rsid w:val="00C1510E"/>
    <w:rsid w:val="00C2271E"/>
    <w:rsid w:val="00C274E0"/>
    <w:rsid w:val="00C40194"/>
    <w:rsid w:val="00C65D0D"/>
    <w:rsid w:val="00C7615C"/>
    <w:rsid w:val="00C82A5B"/>
    <w:rsid w:val="00CD2538"/>
    <w:rsid w:val="00CD6C3F"/>
    <w:rsid w:val="00CE6F03"/>
    <w:rsid w:val="00CF370B"/>
    <w:rsid w:val="00CF3D77"/>
    <w:rsid w:val="00D23411"/>
    <w:rsid w:val="00D26988"/>
    <w:rsid w:val="00D45D99"/>
    <w:rsid w:val="00D51934"/>
    <w:rsid w:val="00D67928"/>
    <w:rsid w:val="00D764A5"/>
    <w:rsid w:val="00D87491"/>
    <w:rsid w:val="00DB0758"/>
    <w:rsid w:val="00DB0AAA"/>
    <w:rsid w:val="00DB7BD0"/>
    <w:rsid w:val="00DD3AFD"/>
    <w:rsid w:val="00DE6AEC"/>
    <w:rsid w:val="00DF34C4"/>
    <w:rsid w:val="00E16D68"/>
    <w:rsid w:val="00E42C27"/>
    <w:rsid w:val="00E474AF"/>
    <w:rsid w:val="00E648E6"/>
    <w:rsid w:val="00E74402"/>
    <w:rsid w:val="00E92AAB"/>
    <w:rsid w:val="00EB2FC4"/>
    <w:rsid w:val="00EB7BBE"/>
    <w:rsid w:val="00EF002F"/>
    <w:rsid w:val="00EF06A2"/>
    <w:rsid w:val="00F03A4D"/>
    <w:rsid w:val="00F06478"/>
    <w:rsid w:val="00F22CAB"/>
    <w:rsid w:val="00F609A4"/>
    <w:rsid w:val="00F94692"/>
    <w:rsid w:val="00FA6E29"/>
    <w:rsid w:val="00FC4864"/>
    <w:rsid w:val="00FC52E7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qFormat/>
    <w:rsid w:val="002704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704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qFormat/>
    <w:rsid w:val="002704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704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F212-DEA2-4E14-8A58-AA76A30B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3</cp:revision>
  <cp:lastPrinted>2017-09-11T15:24:00Z</cp:lastPrinted>
  <dcterms:created xsi:type="dcterms:W3CDTF">2017-09-11T12:33:00Z</dcterms:created>
  <dcterms:modified xsi:type="dcterms:W3CDTF">2017-09-11T15:48:00Z</dcterms:modified>
</cp:coreProperties>
</file>