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BF" w:rsidRDefault="00CD72BF" w:rsidP="008B67A2">
      <w:pPr>
        <w:jc w:val="right"/>
        <w:rPr>
          <w:rFonts w:ascii="Bookman Old Style" w:hAnsi="Bookman Old Style"/>
          <w:b/>
          <w:sz w:val="24"/>
          <w:szCs w:val="24"/>
          <w:u w:val="single"/>
          <w:lang w:val="es-PE"/>
        </w:rPr>
      </w:pPr>
      <w:bookmarkStart w:id="0" w:name="_GoBack"/>
      <w:bookmarkEnd w:id="0"/>
      <w:r>
        <w:rPr>
          <w:rFonts w:ascii="Bookman Old Style" w:hAnsi="Bookman Old Style"/>
          <w:b/>
          <w:sz w:val="24"/>
          <w:szCs w:val="24"/>
          <w:u w:val="single"/>
          <w:lang w:val="es-PE"/>
        </w:rPr>
        <w:t>ORDENANZA Nº 12.132/2017.</w:t>
      </w:r>
    </w:p>
    <w:p w:rsidR="00CD72BF" w:rsidRDefault="00CD72BF" w:rsidP="008B67A2">
      <w:pPr>
        <w:jc w:val="right"/>
        <w:rPr>
          <w:rFonts w:ascii="Bookman Old Style" w:hAnsi="Bookman Old Style"/>
          <w:b/>
          <w:sz w:val="24"/>
          <w:szCs w:val="24"/>
          <w:u w:val="single"/>
          <w:lang w:val="es-PE"/>
        </w:rPr>
      </w:pPr>
      <w:r>
        <w:rPr>
          <w:rFonts w:ascii="Bookman Old Style" w:hAnsi="Bookman Old Style"/>
          <w:b/>
          <w:sz w:val="24"/>
          <w:szCs w:val="24"/>
          <w:u w:val="single"/>
          <w:lang w:val="es-PE"/>
        </w:rPr>
        <w:t>EXPTE.</w:t>
      </w:r>
      <w:r w:rsidR="004D47DA">
        <w:rPr>
          <w:rFonts w:ascii="Bookman Old Style" w:hAnsi="Bookman Old Style"/>
          <w:b/>
          <w:sz w:val="24"/>
          <w:szCs w:val="24"/>
          <w:u w:val="single"/>
          <w:lang w:val="es-PE"/>
        </w:rPr>
        <w:t xml:space="preserve"> </w:t>
      </w:r>
      <w:r>
        <w:rPr>
          <w:rFonts w:ascii="Bookman Old Style" w:hAnsi="Bookman Old Style"/>
          <w:b/>
          <w:sz w:val="24"/>
          <w:szCs w:val="24"/>
          <w:u w:val="single"/>
          <w:lang w:val="es-PE"/>
        </w:rPr>
        <w:t>Nº</w:t>
      </w:r>
      <w:r w:rsidR="008B67A2">
        <w:rPr>
          <w:rFonts w:ascii="Bookman Old Style" w:hAnsi="Bookman Old Style"/>
          <w:b/>
          <w:sz w:val="24"/>
          <w:szCs w:val="24"/>
          <w:u w:val="single"/>
          <w:lang w:val="es-PE"/>
        </w:rPr>
        <w:t>5947/2017-H.C.D.-</w:t>
      </w:r>
    </w:p>
    <w:p w:rsidR="00CD72BF" w:rsidRPr="00CD72BF" w:rsidRDefault="00CD72BF" w:rsidP="00CD72BF">
      <w:pPr>
        <w:jc w:val="both"/>
        <w:rPr>
          <w:rFonts w:ascii="Bookman Old Style" w:hAnsi="Bookman Old Style"/>
          <w:b/>
          <w:sz w:val="24"/>
          <w:szCs w:val="24"/>
          <w:lang w:val="es-PE"/>
        </w:rPr>
      </w:pPr>
      <w:r w:rsidRPr="00CD72BF">
        <w:rPr>
          <w:rFonts w:ascii="Bookman Old Style" w:hAnsi="Bookman Old Style"/>
          <w:b/>
          <w:sz w:val="24"/>
          <w:szCs w:val="24"/>
          <w:u w:val="single"/>
          <w:lang w:val="es-PE"/>
        </w:rPr>
        <w:t>VISTO</w:t>
      </w:r>
      <w:r w:rsidRPr="00CD72BF">
        <w:rPr>
          <w:rFonts w:ascii="Bookman Old Style" w:hAnsi="Bookman Old Style"/>
          <w:b/>
          <w:sz w:val="24"/>
          <w:szCs w:val="24"/>
          <w:lang w:val="es-PE"/>
        </w:rPr>
        <w:t>:</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sz w:val="24"/>
          <w:szCs w:val="24"/>
          <w:lang w:val="es-PE"/>
        </w:rPr>
        <w:tab/>
        <w:t>La necesidad  de mejorar la accesibilidad en el tránsito peatonal y la voluntad de fortalecer a los actores de la economía social, y;</w:t>
      </w:r>
    </w:p>
    <w:p w:rsidR="00CD72BF" w:rsidRPr="00CD72BF" w:rsidRDefault="00CD72BF" w:rsidP="00CD72BF">
      <w:pPr>
        <w:jc w:val="both"/>
        <w:rPr>
          <w:rFonts w:ascii="Bookman Old Style" w:hAnsi="Bookman Old Style"/>
          <w:b/>
          <w:sz w:val="24"/>
          <w:szCs w:val="24"/>
          <w:lang w:val="es-PE"/>
        </w:rPr>
      </w:pPr>
      <w:r w:rsidRPr="00CD72BF">
        <w:rPr>
          <w:rFonts w:ascii="Bookman Old Style" w:hAnsi="Bookman Old Style"/>
          <w:b/>
          <w:sz w:val="24"/>
          <w:szCs w:val="24"/>
          <w:u w:val="single"/>
          <w:lang w:val="es-PE"/>
        </w:rPr>
        <w:t>CONSIERANDO</w:t>
      </w:r>
      <w:r w:rsidRPr="00CD72BF">
        <w:rPr>
          <w:rFonts w:ascii="Bookman Old Style" w:hAnsi="Bookman Old Style"/>
          <w:b/>
          <w:sz w:val="24"/>
          <w:szCs w:val="24"/>
          <w:lang w:val="es-PE"/>
        </w:rPr>
        <w:t>:</w:t>
      </w:r>
    </w:p>
    <w:p w:rsidR="00CD72BF" w:rsidRPr="00CD72BF" w:rsidRDefault="00CD72BF" w:rsidP="00CD72BF">
      <w:pPr>
        <w:jc w:val="both"/>
        <w:rPr>
          <w:rFonts w:ascii="Bookman Old Style" w:hAnsi="Bookman Old Style" w:cs="Arial"/>
          <w:sz w:val="24"/>
          <w:szCs w:val="24"/>
          <w:lang w:val="es-PE"/>
        </w:rPr>
      </w:pPr>
      <w:r w:rsidRPr="00CD72BF">
        <w:rPr>
          <w:rFonts w:ascii="Bookman Old Style" w:hAnsi="Bookman Old Style"/>
          <w:sz w:val="24"/>
          <w:szCs w:val="24"/>
          <w:lang w:val="es-PE"/>
        </w:rPr>
        <w:tab/>
        <w:t xml:space="preserve">Que </w:t>
      </w:r>
      <w:r w:rsidRPr="00CD72BF">
        <w:rPr>
          <w:rFonts w:ascii="Bookman Old Style" w:hAnsi="Bookman Old Style" w:cs="Arial"/>
          <w:sz w:val="24"/>
          <w:szCs w:val="24"/>
          <w:lang w:val="es-PE"/>
        </w:rPr>
        <w:t xml:space="preserve">el “Programa Municipal de Veredas” (PRO.MU.VE.), tiene la iniciativa de articular con las mejoras que se están ejecutando en la </w:t>
      </w:r>
      <w:proofErr w:type="gramStart"/>
      <w:r w:rsidRPr="00CD72BF">
        <w:rPr>
          <w:rFonts w:ascii="Bookman Old Style" w:hAnsi="Bookman Old Style" w:cs="Arial"/>
          <w:sz w:val="24"/>
          <w:szCs w:val="24"/>
          <w:lang w:val="es-PE"/>
        </w:rPr>
        <w:t>trama</w:t>
      </w:r>
      <w:proofErr w:type="gramEnd"/>
      <w:r w:rsidRPr="00CD72BF">
        <w:rPr>
          <w:rFonts w:ascii="Bookman Old Style" w:hAnsi="Bookman Old Style" w:cs="Arial"/>
          <w:sz w:val="24"/>
          <w:szCs w:val="24"/>
          <w:lang w:val="es-PE"/>
        </w:rPr>
        <w:t xml:space="preserve"> vial y el programa de bacheo intensivo que lleva adelante la Municipalidad de </w:t>
      </w:r>
      <w:proofErr w:type="spellStart"/>
      <w:r w:rsidRPr="00CD72BF">
        <w:rPr>
          <w:rFonts w:ascii="Bookman Old Style" w:hAnsi="Bookman Old Style" w:cs="Arial"/>
          <w:sz w:val="24"/>
          <w:szCs w:val="24"/>
          <w:lang w:val="es-PE"/>
        </w:rPr>
        <w:t>Gualeguaychú</w:t>
      </w:r>
      <w:proofErr w:type="spellEnd"/>
      <w:r w:rsidRPr="00CD72BF">
        <w:rPr>
          <w:rFonts w:ascii="Bookman Old Style" w:hAnsi="Bookman Old Style" w:cs="Arial"/>
          <w:sz w:val="24"/>
          <w:szCs w:val="24"/>
          <w:lang w:val="es-PE"/>
        </w:rPr>
        <w:t>.</w:t>
      </w:r>
    </w:p>
    <w:p w:rsidR="00CD72BF" w:rsidRPr="00CD72BF" w:rsidRDefault="00CD72BF" w:rsidP="00CD72BF">
      <w:pPr>
        <w:jc w:val="both"/>
        <w:rPr>
          <w:rFonts w:ascii="Bookman Old Style" w:hAnsi="Bookman Old Style" w:cs="Arial"/>
          <w:sz w:val="24"/>
          <w:szCs w:val="24"/>
          <w:lang w:val="es-PE"/>
        </w:rPr>
      </w:pPr>
      <w:r w:rsidRPr="00CD72BF">
        <w:rPr>
          <w:rFonts w:ascii="Bookman Old Style" w:hAnsi="Bookman Old Style" w:cs="Arial"/>
          <w:sz w:val="24"/>
          <w:szCs w:val="24"/>
          <w:lang w:val="es-PE"/>
        </w:rPr>
        <w:tab/>
        <w:t xml:space="preserve">Que el PRO.MU.VE. </w:t>
      </w:r>
      <w:proofErr w:type="gramStart"/>
      <w:r w:rsidRPr="00CD72BF">
        <w:rPr>
          <w:rFonts w:ascii="Bookman Old Style" w:hAnsi="Bookman Old Style" w:cs="Arial"/>
          <w:sz w:val="24"/>
          <w:szCs w:val="24"/>
          <w:lang w:val="es-PE"/>
        </w:rPr>
        <w:t>se</w:t>
      </w:r>
      <w:proofErr w:type="gramEnd"/>
      <w:r w:rsidRPr="00CD72BF">
        <w:rPr>
          <w:rFonts w:ascii="Bookman Old Style" w:hAnsi="Bookman Old Style" w:cs="Arial"/>
          <w:sz w:val="24"/>
          <w:szCs w:val="24"/>
          <w:lang w:val="es-PE"/>
        </w:rPr>
        <w:t xml:space="preserve"> desarrolló con la participación de vecinos, funcionarios y de diferentes instituciones que trabajan en las temáticas de discapacidad, seguridad, turismo, comercio, profesionales y técnicos de la construcción.</w:t>
      </w:r>
    </w:p>
    <w:p w:rsidR="00CD72BF" w:rsidRPr="00CD72BF" w:rsidRDefault="00CD72BF" w:rsidP="00CD72BF">
      <w:pPr>
        <w:ind w:firstLine="708"/>
        <w:jc w:val="both"/>
        <w:rPr>
          <w:rFonts w:ascii="Bookman Old Style" w:hAnsi="Bookman Old Style" w:cs="Arial"/>
          <w:sz w:val="24"/>
          <w:szCs w:val="24"/>
          <w:lang w:val="es-PE"/>
        </w:rPr>
      </w:pPr>
      <w:r w:rsidRPr="00CD72BF">
        <w:rPr>
          <w:rFonts w:ascii="Bookman Old Style" w:hAnsi="Bookman Old Style" w:cs="Arial"/>
          <w:sz w:val="24"/>
          <w:szCs w:val="24"/>
          <w:lang w:val="es-PE"/>
        </w:rPr>
        <w:t>Que si bien uno de los objetivos fundamentales del Programa es lograr un mejoramiento integral de las veredas de la ciudad, no menos importante es que ello se pretende llevar adelante mediante el fortalecimiento del sector cooperativo, tanto a través de la contratación de cooperativas de trabajo para la ejecución de la obra, como la adquisición de baldosas elaboradas por la Fabrica Municipal Cooperativa (FA.MU.CO.).</w:t>
      </w:r>
    </w:p>
    <w:p w:rsidR="00CD72BF" w:rsidRPr="00CD72BF" w:rsidRDefault="00CD72BF" w:rsidP="00CD72BF">
      <w:pPr>
        <w:ind w:firstLine="708"/>
        <w:jc w:val="both"/>
        <w:rPr>
          <w:rFonts w:ascii="Bookman Old Style" w:hAnsi="Bookman Old Style" w:cs="Arial"/>
          <w:sz w:val="24"/>
          <w:szCs w:val="24"/>
          <w:lang w:val="es-PE"/>
        </w:rPr>
      </w:pPr>
      <w:r w:rsidRPr="00CD72BF">
        <w:rPr>
          <w:rFonts w:ascii="Bookman Old Style" w:hAnsi="Bookman Old Style" w:cs="Arial"/>
          <w:sz w:val="24"/>
          <w:szCs w:val="24"/>
          <w:lang w:val="es-PE"/>
        </w:rPr>
        <w:t xml:space="preserve">Que, a través de la integración de la voluntad de abordar de forma integral la problemática de las veredas de la ciudad y la participación activa de las cooperativas de trabajo, se pretende mejorar la circulación, accesibilidad y </w:t>
      </w:r>
      <w:r w:rsidR="009E5960" w:rsidRPr="00CD72BF">
        <w:rPr>
          <w:rFonts w:ascii="Bookman Old Style" w:hAnsi="Bookman Old Style" w:cs="Arial"/>
          <w:sz w:val="24"/>
          <w:szCs w:val="24"/>
          <w:lang w:val="es-PE"/>
        </w:rPr>
        <w:t>tránsito</w:t>
      </w:r>
      <w:r w:rsidRPr="00CD72BF">
        <w:rPr>
          <w:rFonts w:ascii="Bookman Old Style" w:hAnsi="Bookman Old Style" w:cs="Arial"/>
          <w:sz w:val="24"/>
          <w:szCs w:val="24"/>
          <w:lang w:val="es-PE"/>
        </w:rPr>
        <w:t xml:space="preserve"> peatonal, disminuir riesgos de accidentes brindando mayor seguridad a los peatones, dotar a la ciudad de una mejor imagen, propiciando el embellecimiento urbano y sus condiciones estéticas, y contribuir a la reactivación del sector de la construcción, el cual ha caído groseramente en los últimos tiempos.</w:t>
      </w:r>
    </w:p>
    <w:p w:rsidR="00CD72BF" w:rsidRPr="00CD72BF" w:rsidRDefault="00CD72BF" w:rsidP="00CD72BF">
      <w:pPr>
        <w:ind w:firstLine="708"/>
        <w:jc w:val="both"/>
        <w:rPr>
          <w:rFonts w:ascii="Bookman Old Style" w:hAnsi="Bookman Old Style"/>
          <w:sz w:val="24"/>
          <w:szCs w:val="24"/>
          <w:lang w:val="es-PE"/>
        </w:rPr>
      </w:pPr>
      <w:r w:rsidRPr="00CD72BF">
        <w:rPr>
          <w:rFonts w:ascii="Bookman Old Style" w:hAnsi="Bookman Old Style" w:cs="Arial"/>
          <w:sz w:val="24"/>
          <w:szCs w:val="24"/>
          <w:lang w:val="es-PE"/>
        </w:rPr>
        <w:t xml:space="preserve">Que el PRO.MU.VE. </w:t>
      </w:r>
      <w:proofErr w:type="gramStart"/>
      <w:r w:rsidRPr="00CD72BF">
        <w:rPr>
          <w:rFonts w:ascii="Bookman Old Style" w:hAnsi="Bookman Old Style" w:cs="Arial"/>
          <w:sz w:val="24"/>
          <w:szCs w:val="24"/>
          <w:lang w:val="es-PE"/>
        </w:rPr>
        <w:t>se</w:t>
      </w:r>
      <w:proofErr w:type="gramEnd"/>
      <w:r w:rsidRPr="00CD72BF">
        <w:rPr>
          <w:rFonts w:ascii="Bookman Old Style" w:hAnsi="Bookman Old Style" w:cs="Arial"/>
          <w:sz w:val="24"/>
          <w:szCs w:val="24"/>
          <w:lang w:val="es-PE"/>
        </w:rPr>
        <w:t xml:space="preserve"> llevará delante de manera paralela y complementaria de la Ordenanza Municipal vigente N°</w:t>
      </w:r>
      <w:r w:rsidRPr="00CD72BF">
        <w:rPr>
          <w:rFonts w:ascii="Bookman Old Style" w:hAnsi="Bookman Old Style"/>
          <w:sz w:val="24"/>
          <w:szCs w:val="24"/>
          <w:lang w:val="es-PE"/>
        </w:rPr>
        <w:t xml:space="preserve">11.875/2.014, </w:t>
      </w:r>
      <w:r w:rsidRPr="00CD72BF">
        <w:rPr>
          <w:rFonts w:ascii="Bookman Old Style" w:hAnsi="Bookman Old Style" w:cs="Arial"/>
          <w:sz w:val="24"/>
          <w:szCs w:val="24"/>
          <w:lang w:val="es-PE"/>
        </w:rPr>
        <w:t xml:space="preserve">que rige la materia. En este sentido, se deben elaborar una serie de conceptos: a) </w:t>
      </w:r>
      <w:r w:rsidRPr="00CD72BF">
        <w:rPr>
          <w:rFonts w:ascii="Bookman Old Style" w:hAnsi="Bookman Old Style"/>
          <w:sz w:val="24"/>
          <w:szCs w:val="24"/>
          <w:lang w:val="es-PE"/>
        </w:rPr>
        <w:t xml:space="preserve">El mantenimiento y conservación de las veredas es de exclusiva responsabilidad del frentista; b) La Ordenanza N°11.875/2.014, determina </w:t>
      </w:r>
      <w:r w:rsidR="009E5960" w:rsidRPr="00CD72BF">
        <w:rPr>
          <w:rFonts w:ascii="Bookman Old Style" w:hAnsi="Bookman Old Style"/>
          <w:sz w:val="24"/>
          <w:szCs w:val="24"/>
          <w:lang w:val="es-PE"/>
        </w:rPr>
        <w:t>cuáles</w:t>
      </w:r>
      <w:r w:rsidRPr="00CD72BF">
        <w:rPr>
          <w:rFonts w:ascii="Bookman Old Style" w:hAnsi="Bookman Old Style"/>
          <w:sz w:val="24"/>
          <w:szCs w:val="24"/>
          <w:lang w:val="es-PE"/>
        </w:rPr>
        <w:t xml:space="preserve"> son sus obligaciones y establece </w:t>
      </w:r>
      <w:r w:rsidRPr="00CD72BF">
        <w:rPr>
          <w:rFonts w:ascii="Bookman Old Style" w:hAnsi="Bookman Old Style"/>
          <w:sz w:val="24"/>
          <w:szCs w:val="24"/>
          <w:lang w:val="es-PE"/>
        </w:rPr>
        <w:lastRenderedPageBreak/>
        <w:t xml:space="preserve">procedimientos y sanciones; c) El PRO.MU.VE. </w:t>
      </w:r>
      <w:proofErr w:type="gramStart"/>
      <w:r w:rsidRPr="00CD72BF">
        <w:rPr>
          <w:rFonts w:ascii="Bookman Old Style" w:hAnsi="Bookman Old Style"/>
          <w:sz w:val="24"/>
          <w:szCs w:val="24"/>
          <w:lang w:val="es-PE"/>
        </w:rPr>
        <w:t>se</w:t>
      </w:r>
      <w:proofErr w:type="gramEnd"/>
      <w:r w:rsidRPr="00CD72BF">
        <w:rPr>
          <w:rFonts w:ascii="Bookman Old Style" w:hAnsi="Bookman Old Style"/>
          <w:sz w:val="24"/>
          <w:szCs w:val="24"/>
          <w:lang w:val="es-PE"/>
        </w:rPr>
        <w:t xml:space="preserve"> presenta como una alternativa que ofrece el Estado Municipal para que los vecinos puedan cumplimentar con dicha exigencia.</w:t>
      </w:r>
    </w:p>
    <w:p w:rsidR="00CD72BF" w:rsidRPr="00CD72BF" w:rsidRDefault="00CD72BF" w:rsidP="00CD72BF">
      <w:pPr>
        <w:ind w:firstLine="708"/>
        <w:jc w:val="both"/>
        <w:rPr>
          <w:rFonts w:ascii="Bookman Old Style" w:hAnsi="Bookman Old Style"/>
          <w:sz w:val="24"/>
          <w:szCs w:val="24"/>
          <w:lang w:val="es-PE"/>
        </w:rPr>
      </w:pPr>
      <w:r w:rsidRPr="00CD72BF">
        <w:rPr>
          <w:rFonts w:ascii="Bookman Old Style" w:hAnsi="Bookman Old Style"/>
          <w:sz w:val="24"/>
          <w:szCs w:val="24"/>
          <w:lang w:val="es-PE"/>
        </w:rPr>
        <w:t>Que el programa se centra en puntos fundamentales, a saber: a) El Municipio ofrecerá al frentista una serie de diseños de veredas posibles sobre los cuales debe optar; b) Para la construcción de la vereda se deberán utilizar las baldosas que elabora la Fabrica Municipal Cooperativa (FA.MU.CO.); c) Para ejecutar la obra de reparación o construcción de la vereda, se debe contratar a una cooperativa de trabajo; y d) El Estado Municipal otorgará facilidades de pagos para aquellos que opten cumplir su obligación mediante esta iniciativa.</w:t>
      </w:r>
    </w:p>
    <w:p w:rsidR="00CD72BF" w:rsidRPr="00CD72BF" w:rsidRDefault="00CD72BF" w:rsidP="00CD72BF">
      <w:pPr>
        <w:ind w:firstLine="708"/>
        <w:jc w:val="both"/>
        <w:rPr>
          <w:rFonts w:ascii="Bookman Old Style" w:hAnsi="Bookman Old Style"/>
          <w:sz w:val="24"/>
          <w:szCs w:val="24"/>
          <w:lang w:val="es-PE"/>
        </w:rPr>
      </w:pPr>
      <w:r w:rsidRPr="00CD72BF">
        <w:rPr>
          <w:rFonts w:ascii="Bookman Old Style" w:hAnsi="Bookman Old Style"/>
          <w:sz w:val="24"/>
          <w:szCs w:val="24"/>
          <w:lang w:val="es-PE"/>
        </w:rPr>
        <w:t>Que, en cuanto al financiamiento de la obra, se considera necesario que la Dirección de Rentas sea el área encargada de desarrollar las condiciones y formas de pago, beneficios y descuentos aplicables y toda otra condición que considere necesario, debiendo conjugar una real posibilidad de acceso para los vecinos y la protección de los fondos públicos que se utilicen para su desarrollo.</w:t>
      </w:r>
    </w:p>
    <w:p w:rsidR="00CD72BF" w:rsidRPr="00CD72BF" w:rsidRDefault="00CD72BF" w:rsidP="00CD72BF">
      <w:pPr>
        <w:jc w:val="both"/>
        <w:rPr>
          <w:rFonts w:ascii="Bookman Old Style" w:hAnsi="Bookman Old Style"/>
          <w:sz w:val="24"/>
          <w:szCs w:val="24"/>
          <w:lang w:val="es-PE"/>
        </w:rPr>
      </w:pPr>
    </w:p>
    <w:p w:rsidR="00CD72BF" w:rsidRPr="00CD72BF" w:rsidRDefault="00CD72BF" w:rsidP="00CD72BF">
      <w:pPr>
        <w:rPr>
          <w:rFonts w:ascii="Bookman Old Style" w:hAnsi="Bookman Old Style"/>
          <w:b/>
          <w:sz w:val="24"/>
          <w:szCs w:val="24"/>
          <w:lang w:val="es-PE"/>
        </w:rPr>
      </w:pPr>
      <w:r w:rsidRPr="00CD72BF">
        <w:rPr>
          <w:rFonts w:ascii="Bookman Old Style" w:hAnsi="Bookman Old Style"/>
          <w:b/>
          <w:sz w:val="24"/>
          <w:szCs w:val="24"/>
          <w:lang w:val="es-PE"/>
        </w:rPr>
        <w:t>POR ELLO:</w:t>
      </w:r>
    </w:p>
    <w:p w:rsidR="00CD72BF" w:rsidRPr="00CD72BF" w:rsidRDefault="00CD72BF" w:rsidP="00CD72BF">
      <w:pPr>
        <w:jc w:val="center"/>
        <w:rPr>
          <w:rFonts w:ascii="Bookman Old Style" w:hAnsi="Bookman Old Style"/>
          <w:b/>
          <w:sz w:val="24"/>
          <w:szCs w:val="24"/>
          <w:lang w:val="es-PE"/>
        </w:rPr>
      </w:pPr>
      <w:r w:rsidRPr="00CD72BF">
        <w:rPr>
          <w:rFonts w:ascii="Bookman Old Style" w:hAnsi="Bookman Old Style"/>
          <w:b/>
          <w:sz w:val="24"/>
          <w:szCs w:val="24"/>
          <w:lang w:val="es-PE"/>
        </w:rPr>
        <w:t>EL HONORABLE CONCEJO DELIBERANTE DE LA MUNICIPALIDAD DE SAN JOSÉ DE GUALEGUAYCHÚ SANCIONA LA SIGUIENTE</w:t>
      </w:r>
    </w:p>
    <w:p w:rsidR="00CD72BF" w:rsidRPr="00CD72BF" w:rsidRDefault="00CD72BF" w:rsidP="00CD72BF">
      <w:pPr>
        <w:jc w:val="center"/>
        <w:rPr>
          <w:rFonts w:ascii="Bookman Old Style" w:hAnsi="Bookman Old Style"/>
          <w:b/>
          <w:sz w:val="24"/>
          <w:szCs w:val="24"/>
          <w:u w:val="single"/>
          <w:lang w:val="es-PE"/>
        </w:rPr>
      </w:pPr>
      <w:r w:rsidRPr="00CD72BF">
        <w:rPr>
          <w:rFonts w:ascii="Bookman Old Style" w:hAnsi="Bookman Old Style"/>
          <w:b/>
          <w:sz w:val="24"/>
          <w:szCs w:val="24"/>
          <w:u w:val="single"/>
          <w:lang w:val="es-PE"/>
        </w:rPr>
        <w:t>ORDENANZA</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u w:val="single"/>
          <w:lang w:val="es-PE"/>
        </w:rPr>
        <w:t>Artículo</w:t>
      </w:r>
      <w:r>
        <w:rPr>
          <w:rFonts w:ascii="Bookman Old Style" w:hAnsi="Bookman Old Style"/>
          <w:b/>
          <w:sz w:val="24"/>
          <w:szCs w:val="24"/>
          <w:u w:val="single"/>
          <w:lang w:val="es-PE"/>
        </w:rPr>
        <w:t>.</w:t>
      </w:r>
      <w:r w:rsidRPr="00CD72BF">
        <w:rPr>
          <w:rFonts w:ascii="Bookman Old Style" w:hAnsi="Bookman Old Style"/>
          <w:b/>
          <w:sz w:val="24"/>
          <w:szCs w:val="24"/>
          <w:u w:val="single"/>
          <w:lang w:val="es-PE"/>
        </w:rPr>
        <w:t>1°</w:t>
      </w:r>
      <w:r>
        <w:rPr>
          <w:rFonts w:ascii="Bookman Old Style" w:hAnsi="Bookman Old Style"/>
          <w:b/>
          <w:sz w:val="24"/>
          <w:szCs w:val="24"/>
          <w:u w:val="single"/>
          <w:lang w:val="es-PE"/>
        </w:rPr>
        <w:t>.-</w:t>
      </w:r>
      <w:r w:rsidRPr="00CD72BF">
        <w:rPr>
          <w:rFonts w:ascii="Bookman Old Style" w:hAnsi="Bookman Old Style"/>
          <w:b/>
          <w:sz w:val="24"/>
          <w:szCs w:val="24"/>
          <w:lang w:val="es-PE"/>
        </w:rPr>
        <w:t xml:space="preserve"> </w:t>
      </w:r>
      <w:r w:rsidR="009E5960" w:rsidRPr="009E5960">
        <w:rPr>
          <w:rFonts w:ascii="Bookman Old Style" w:hAnsi="Bookman Old Style"/>
          <w:b/>
          <w:sz w:val="24"/>
          <w:szCs w:val="24"/>
          <w:lang w:val="es-PE"/>
        </w:rPr>
        <w:t>CRÉASE</w:t>
      </w:r>
      <w:r w:rsidRPr="00CD72BF">
        <w:rPr>
          <w:rFonts w:ascii="Bookman Old Style" w:hAnsi="Bookman Old Style"/>
          <w:sz w:val="24"/>
          <w:szCs w:val="24"/>
          <w:lang w:val="es-PE"/>
        </w:rPr>
        <w:t xml:space="preserve"> el “Programa Municipal de Veredas” (PRO.MU.VE.), el cual se ajustará a los términos establecidos en la presente ordenanza.</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u w:val="single"/>
          <w:lang w:val="es-PE"/>
        </w:rPr>
        <w:t>Artículo</w:t>
      </w:r>
      <w:r>
        <w:rPr>
          <w:rFonts w:ascii="Bookman Old Style" w:hAnsi="Bookman Old Style"/>
          <w:b/>
          <w:sz w:val="24"/>
          <w:szCs w:val="24"/>
          <w:u w:val="single"/>
          <w:lang w:val="es-PE"/>
        </w:rPr>
        <w:t>.</w:t>
      </w:r>
      <w:r w:rsidRPr="00CD72BF">
        <w:rPr>
          <w:rFonts w:ascii="Bookman Old Style" w:hAnsi="Bookman Old Style"/>
          <w:b/>
          <w:sz w:val="24"/>
          <w:szCs w:val="24"/>
          <w:u w:val="single"/>
          <w:lang w:val="es-PE"/>
        </w:rPr>
        <w:t xml:space="preserve"> 2°</w:t>
      </w:r>
      <w:r>
        <w:rPr>
          <w:rFonts w:ascii="Bookman Old Style" w:hAnsi="Bookman Old Style"/>
          <w:b/>
          <w:sz w:val="24"/>
          <w:szCs w:val="24"/>
          <w:u w:val="single"/>
          <w:lang w:val="es-PE"/>
        </w:rPr>
        <w:t>.-</w:t>
      </w:r>
      <w:r w:rsidRPr="00CD72BF">
        <w:rPr>
          <w:rFonts w:ascii="Bookman Old Style" w:hAnsi="Bookman Old Style"/>
          <w:b/>
          <w:sz w:val="24"/>
          <w:szCs w:val="24"/>
          <w:lang w:val="es-PE"/>
        </w:rPr>
        <w:t xml:space="preserve"> </w:t>
      </w:r>
      <w:r w:rsidR="009E5960" w:rsidRPr="009E5960">
        <w:rPr>
          <w:rFonts w:ascii="Bookman Old Style" w:hAnsi="Bookman Old Style"/>
          <w:b/>
          <w:sz w:val="24"/>
          <w:szCs w:val="24"/>
          <w:lang w:val="es-PE"/>
        </w:rPr>
        <w:t>EL</w:t>
      </w:r>
      <w:r w:rsidRPr="00CD72BF">
        <w:rPr>
          <w:rFonts w:ascii="Bookman Old Style" w:hAnsi="Bookman Old Style"/>
          <w:sz w:val="24"/>
          <w:szCs w:val="24"/>
          <w:lang w:val="es-PE"/>
        </w:rPr>
        <w:t xml:space="preserve"> PRO.MU.VE. </w:t>
      </w:r>
      <w:proofErr w:type="gramStart"/>
      <w:r w:rsidRPr="00CD72BF">
        <w:rPr>
          <w:rFonts w:ascii="Bookman Old Style" w:hAnsi="Bookman Old Style"/>
          <w:sz w:val="24"/>
          <w:szCs w:val="24"/>
          <w:lang w:val="es-PE"/>
        </w:rPr>
        <w:t>tiene</w:t>
      </w:r>
      <w:proofErr w:type="gramEnd"/>
      <w:r w:rsidRPr="00CD72BF">
        <w:rPr>
          <w:rFonts w:ascii="Bookman Old Style" w:hAnsi="Bookman Old Style"/>
          <w:sz w:val="24"/>
          <w:szCs w:val="24"/>
          <w:lang w:val="es-PE"/>
        </w:rPr>
        <w:t xml:space="preserve"> dos objetivos fundamentales:</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lang w:val="es-PE"/>
        </w:rPr>
        <w:t>a)</w:t>
      </w:r>
      <w:r w:rsidRPr="00CD72BF">
        <w:rPr>
          <w:rFonts w:ascii="Bookman Old Style" w:hAnsi="Bookman Old Style"/>
          <w:sz w:val="24"/>
          <w:szCs w:val="24"/>
          <w:lang w:val="es-PE"/>
        </w:rPr>
        <w:t xml:space="preserve"> El mejoramiento, construcción y/o reconstrucción de las veredas de la ciudad, a los fines de mejorar la calidad de vida de todos los vecinos. </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lang w:val="es-PE"/>
        </w:rPr>
        <w:t>b)</w:t>
      </w:r>
      <w:r w:rsidRPr="00CD72BF">
        <w:rPr>
          <w:rFonts w:ascii="Bookman Old Style" w:hAnsi="Bookman Old Style"/>
          <w:sz w:val="24"/>
          <w:szCs w:val="24"/>
          <w:lang w:val="es-PE"/>
        </w:rPr>
        <w:t xml:space="preserve"> Fomentar el desarrollo y fortalecimiento de la economía social, a través de la contratación de cooperativas de trabajo.</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u w:val="single"/>
          <w:lang w:val="es-PE"/>
        </w:rPr>
        <w:t>Artículo</w:t>
      </w:r>
      <w:r>
        <w:rPr>
          <w:rFonts w:ascii="Bookman Old Style" w:hAnsi="Bookman Old Style"/>
          <w:b/>
          <w:sz w:val="24"/>
          <w:szCs w:val="24"/>
          <w:u w:val="single"/>
          <w:lang w:val="es-PE"/>
        </w:rPr>
        <w:t>.</w:t>
      </w:r>
      <w:r w:rsidRPr="00CD72BF">
        <w:rPr>
          <w:rFonts w:ascii="Bookman Old Style" w:hAnsi="Bookman Old Style"/>
          <w:b/>
          <w:sz w:val="24"/>
          <w:szCs w:val="24"/>
          <w:u w:val="single"/>
          <w:lang w:val="es-PE"/>
        </w:rPr>
        <w:t>3°</w:t>
      </w:r>
      <w:r>
        <w:rPr>
          <w:rFonts w:ascii="Bookman Old Style" w:hAnsi="Bookman Old Style"/>
          <w:b/>
          <w:sz w:val="24"/>
          <w:szCs w:val="24"/>
          <w:u w:val="single"/>
          <w:lang w:val="es-PE"/>
        </w:rPr>
        <w:t>.-</w:t>
      </w:r>
      <w:r w:rsidRPr="00CD72BF">
        <w:rPr>
          <w:rFonts w:ascii="Bookman Old Style" w:hAnsi="Bookman Old Style"/>
          <w:b/>
          <w:sz w:val="24"/>
          <w:szCs w:val="24"/>
          <w:lang w:val="es-PE"/>
        </w:rPr>
        <w:t xml:space="preserve"> </w:t>
      </w:r>
      <w:r w:rsidR="009E5960" w:rsidRPr="009E5960">
        <w:rPr>
          <w:rFonts w:ascii="Bookman Old Style" w:hAnsi="Bookman Old Style"/>
          <w:b/>
          <w:sz w:val="24"/>
          <w:szCs w:val="24"/>
          <w:lang w:val="es-PE"/>
        </w:rPr>
        <w:t>EL</w:t>
      </w:r>
      <w:r w:rsidRPr="00CD72BF">
        <w:rPr>
          <w:rFonts w:ascii="Bookman Old Style" w:hAnsi="Bookman Old Style"/>
          <w:sz w:val="24"/>
          <w:szCs w:val="24"/>
          <w:lang w:val="es-PE"/>
        </w:rPr>
        <w:t xml:space="preserve"> PRO.MU.VE se constituye como un programa que pretende fomentar la reparación, construcción y/o reconstrucción de veredas en la ciudad a través de la conjugación de cuatro puntos: </w:t>
      </w:r>
      <w:r w:rsidRPr="00CD72BF">
        <w:rPr>
          <w:rFonts w:ascii="Bookman Old Style" w:hAnsi="Bookman Old Style"/>
          <w:b/>
          <w:sz w:val="24"/>
          <w:szCs w:val="24"/>
          <w:lang w:val="es-PE"/>
        </w:rPr>
        <w:t>a)</w:t>
      </w:r>
      <w:r w:rsidRPr="00CD72BF">
        <w:rPr>
          <w:rFonts w:ascii="Bookman Old Style" w:hAnsi="Bookman Old Style"/>
          <w:sz w:val="24"/>
          <w:szCs w:val="24"/>
          <w:lang w:val="es-PE"/>
        </w:rPr>
        <w:t xml:space="preserve"> Diseños de veredas desarrollados por la Municipalidad; </w:t>
      </w:r>
      <w:r w:rsidRPr="00CD72BF">
        <w:rPr>
          <w:rFonts w:ascii="Bookman Old Style" w:hAnsi="Bookman Old Style"/>
          <w:b/>
          <w:sz w:val="24"/>
          <w:szCs w:val="24"/>
          <w:lang w:val="es-PE"/>
        </w:rPr>
        <w:t>b)</w:t>
      </w:r>
      <w:r w:rsidRPr="00CD72BF">
        <w:rPr>
          <w:rFonts w:ascii="Bookman Old Style" w:hAnsi="Bookman Old Style"/>
          <w:sz w:val="24"/>
          <w:szCs w:val="24"/>
          <w:lang w:val="es-PE"/>
        </w:rPr>
        <w:t xml:space="preserve"> Materiales </w:t>
      </w:r>
      <w:r w:rsidRPr="00CD72BF">
        <w:rPr>
          <w:rFonts w:ascii="Bookman Old Style" w:hAnsi="Bookman Old Style"/>
          <w:sz w:val="24"/>
          <w:szCs w:val="24"/>
          <w:lang w:val="es-PE"/>
        </w:rPr>
        <w:lastRenderedPageBreak/>
        <w:t xml:space="preserve">elaborados por la Fábrica Municipal Cooperativa (FA.MU.CO.); </w:t>
      </w:r>
      <w:r w:rsidRPr="00CD72BF">
        <w:rPr>
          <w:rFonts w:ascii="Bookman Old Style" w:hAnsi="Bookman Old Style"/>
          <w:b/>
          <w:sz w:val="24"/>
          <w:szCs w:val="24"/>
          <w:lang w:val="es-PE"/>
        </w:rPr>
        <w:t>c)</w:t>
      </w:r>
      <w:r w:rsidRPr="00CD72BF">
        <w:rPr>
          <w:rFonts w:ascii="Bookman Old Style" w:hAnsi="Bookman Old Style"/>
          <w:sz w:val="24"/>
          <w:szCs w:val="24"/>
          <w:lang w:val="es-PE"/>
        </w:rPr>
        <w:t xml:space="preserve"> Contratación de cooperativas de trabajo para la ejecución de la obra; y </w:t>
      </w:r>
      <w:r w:rsidRPr="00CD72BF">
        <w:rPr>
          <w:rFonts w:ascii="Bookman Old Style" w:hAnsi="Bookman Old Style"/>
          <w:b/>
          <w:sz w:val="24"/>
          <w:szCs w:val="24"/>
          <w:lang w:val="es-PE"/>
        </w:rPr>
        <w:t>d)</w:t>
      </w:r>
      <w:r w:rsidRPr="00CD72BF">
        <w:rPr>
          <w:rFonts w:ascii="Bookman Old Style" w:hAnsi="Bookman Old Style"/>
          <w:sz w:val="24"/>
          <w:szCs w:val="24"/>
          <w:lang w:val="es-PE"/>
        </w:rPr>
        <w:t xml:space="preserve"> Financiamiento municipal, a través del otorgamiento de facilidades en la forma y condiciones de pago de los materiales y la mano de obra.</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u w:val="single"/>
          <w:lang w:val="es-PE"/>
        </w:rPr>
        <w:t>Artículo</w:t>
      </w:r>
      <w:r>
        <w:rPr>
          <w:rFonts w:ascii="Bookman Old Style" w:hAnsi="Bookman Old Style"/>
          <w:b/>
          <w:sz w:val="24"/>
          <w:szCs w:val="24"/>
          <w:u w:val="single"/>
          <w:lang w:val="es-PE"/>
        </w:rPr>
        <w:t>.</w:t>
      </w:r>
      <w:r w:rsidRPr="00CD72BF">
        <w:rPr>
          <w:rFonts w:ascii="Bookman Old Style" w:hAnsi="Bookman Old Style"/>
          <w:b/>
          <w:sz w:val="24"/>
          <w:szCs w:val="24"/>
          <w:u w:val="single"/>
          <w:lang w:val="es-PE"/>
        </w:rPr>
        <w:t>4°</w:t>
      </w:r>
      <w:r>
        <w:rPr>
          <w:rFonts w:ascii="Bookman Old Style" w:hAnsi="Bookman Old Style"/>
          <w:b/>
          <w:sz w:val="24"/>
          <w:szCs w:val="24"/>
          <w:u w:val="single"/>
          <w:lang w:val="es-PE"/>
        </w:rPr>
        <w:t>.-</w:t>
      </w:r>
      <w:r w:rsidRPr="00CD72BF">
        <w:rPr>
          <w:rFonts w:ascii="Bookman Old Style" w:hAnsi="Bookman Old Style"/>
          <w:sz w:val="24"/>
          <w:szCs w:val="24"/>
          <w:lang w:val="es-PE"/>
        </w:rPr>
        <w:t xml:space="preserve"> </w:t>
      </w:r>
      <w:r w:rsidRPr="009E5960">
        <w:rPr>
          <w:rFonts w:ascii="Bookman Old Style" w:hAnsi="Bookman Old Style"/>
          <w:b/>
          <w:sz w:val="24"/>
          <w:szCs w:val="24"/>
          <w:lang w:val="es-PE"/>
        </w:rPr>
        <w:t>A</w:t>
      </w:r>
      <w:r w:rsidRPr="00CD72BF">
        <w:rPr>
          <w:rFonts w:ascii="Bookman Old Style" w:hAnsi="Bookman Old Style"/>
          <w:sz w:val="24"/>
          <w:szCs w:val="24"/>
          <w:lang w:val="es-PE"/>
        </w:rPr>
        <w:t xml:space="preserve"> los fines de una correcta aplicación de la ordenanza, facúltese al Departamento Ejecutivo a dictar los actos administrativos necesarios a los fines de formalizar el programa y elaborar los convenios pertinentes para el desarrollo del mismo, respetando el espíritu de la presente normativa, los principios de fomento al cooperativismo y el desarrollo urbanístico de la ciudad.</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u w:val="single"/>
          <w:lang w:val="es-PE"/>
        </w:rPr>
        <w:t>Artículo</w:t>
      </w:r>
      <w:r>
        <w:rPr>
          <w:rFonts w:ascii="Bookman Old Style" w:hAnsi="Bookman Old Style"/>
          <w:b/>
          <w:sz w:val="24"/>
          <w:szCs w:val="24"/>
          <w:u w:val="single"/>
          <w:lang w:val="es-PE"/>
        </w:rPr>
        <w:t>.</w:t>
      </w:r>
      <w:r w:rsidRPr="00CD72BF">
        <w:rPr>
          <w:rFonts w:ascii="Bookman Old Style" w:hAnsi="Bookman Old Style"/>
          <w:b/>
          <w:sz w:val="24"/>
          <w:szCs w:val="24"/>
          <w:u w:val="single"/>
          <w:lang w:val="es-PE"/>
        </w:rPr>
        <w:t>5°</w:t>
      </w:r>
      <w:r>
        <w:rPr>
          <w:rFonts w:ascii="Bookman Old Style" w:hAnsi="Bookman Old Style"/>
          <w:b/>
          <w:sz w:val="24"/>
          <w:szCs w:val="24"/>
          <w:u w:val="single"/>
          <w:lang w:val="es-PE"/>
        </w:rPr>
        <w:t>.-</w:t>
      </w:r>
      <w:r w:rsidRPr="00CD72BF">
        <w:rPr>
          <w:rFonts w:ascii="Bookman Old Style" w:hAnsi="Bookman Old Style"/>
          <w:b/>
          <w:sz w:val="24"/>
          <w:szCs w:val="24"/>
          <w:lang w:val="es-PE"/>
        </w:rPr>
        <w:t xml:space="preserve"> </w:t>
      </w:r>
      <w:r w:rsidR="009E5960" w:rsidRPr="009E5960">
        <w:rPr>
          <w:rFonts w:ascii="Bookman Old Style" w:hAnsi="Bookman Old Style"/>
          <w:b/>
          <w:sz w:val="24"/>
          <w:szCs w:val="24"/>
          <w:lang w:val="es-PE"/>
        </w:rPr>
        <w:t>EL</w:t>
      </w:r>
      <w:r w:rsidRPr="00CD72BF">
        <w:rPr>
          <w:rFonts w:ascii="Bookman Old Style" w:hAnsi="Bookman Old Style"/>
          <w:sz w:val="24"/>
          <w:szCs w:val="24"/>
          <w:lang w:val="es-PE"/>
        </w:rPr>
        <w:t xml:space="preserve"> mantenimiento y conservación de las veredas es de exclusiva responsabilidad del frentista.</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sz w:val="24"/>
          <w:szCs w:val="24"/>
          <w:lang w:val="es-PE"/>
        </w:rPr>
        <w:t xml:space="preserve">El PRO.MU.VE. </w:t>
      </w:r>
      <w:proofErr w:type="gramStart"/>
      <w:r w:rsidRPr="00CD72BF">
        <w:rPr>
          <w:rFonts w:ascii="Bookman Old Style" w:hAnsi="Bookman Old Style"/>
          <w:sz w:val="24"/>
          <w:szCs w:val="24"/>
          <w:lang w:val="es-PE"/>
        </w:rPr>
        <w:t>se</w:t>
      </w:r>
      <w:proofErr w:type="gramEnd"/>
      <w:r w:rsidRPr="00CD72BF">
        <w:rPr>
          <w:rFonts w:ascii="Bookman Old Style" w:hAnsi="Bookman Old Style"/>
          <w:sz w:val="24"/>
          <w:szCs w:val="24"/>
          <w:lang w:val="es-PE"/>
        </w:rPr>
        <w:t xml:space="preserve"> desarrollará en paralelo a la aplicación de la ordenanza N° 11.875/2.014, por tanto, en el caso de que el frentista no solicitare la adhesión a los beneficios del programa, se aplicarán las reglas y sanciones establecidas en la misma.</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u w:val="single"/>
          <w:lang w:val="es-PE"/>
        </w:rPr>
        <w:t>Artículo</w:t>
      </w:r>
      <w:r>
        <w:rPr>
          <w:rFonts w:ascii="Bookman Old Style" w:hAnsi="Bookman Old Style"/>
          <w:b/>
          <w:sz w:val="24"/>
          <w:szCs w:val="24"/>
          <w:u w:val="single"/>
          <w:lang w:val="es-PE"/>
        </w:rPr>
        <w:t>.</w:t>
      </w:r>
      <w:r w:rsidRPr="00CD72BF">
        <w:rPr>
          <w:rFonts w:ascii="Bookman Old Style" w:hAnsi="Bookman Old Style"/>
          <w:b/>
          <w:sz w:val="24"/>
          <w:szCs w:val="24"/>
          <w:u w:val="single"/>
          <w:lang w:val="es-PE"/>
        </w:rPr>
        <w:t>6°</w:t>
      </w:r>
      <w:r>
        <w:rPr>
          <w:rFonts w:ascii="Bookman Old Style" w:hAnsi="Bookman Old Style"/>
          <w:b/>
          <w:sz w:val="24"/>
          <w:szCs w:val="24"/>
          <w:u w:val="single"/>
          <w:lang w:val="es-PE"/>
        </w:rPr>
        <w:t>.-</w:t>
      </w:r>
      <w:r w:rsidRPr="00CD72BF">
        <w:rPr>
          <w:rFonts w:ascii="Bookman Old Style" w:hAnsi="Bookman Old Style"/>
          <w:b/>
          <w:sz w:val="24"/>
          <w:szCs w:val="24"/>
          <w:lang w:val="es-PE"/>
        </w:rPr>
        <w:t xml:space="preserve"> </w:t>
      </w:r>
      <w:r w:rsidR="009E5960" w:rsidRPr="009E5960">
        <w:rPr>
          <w:rFonts w:ascii="Bookman Old Style" w:hAnsi="Bookman Old Style"/>
          <w:b/>
          <w:sz w:val="24"/>
          <w:szCs w:val="24"/>
          <w:lang w:val="es-PE"/>
        </w:rPr>
        <w:t>CUANDO</w:t>
      </w:r>
      <w:r w:rsidRPr="00CD72BF">
        <w:rPr>
          <w:rFonts w:ascii="Bookman Old Style" w:hAnsi="Bookman Old Style"/>
          <w:sz w:val="24"/>
          <w:szCs w:val="24"/>
          <w:lang w:val="es-PE"/>
        </w:rPr>
        <w:t xml:space="preserve"> corresponda, el Departamento Ejecutivo notificará al frentista su obligación de reparar, construir o reconstruir su vereda e intimará a realizarlo en un plazo de cuarenta y cinco (45) días. En dicha notificación informará sobre la posibilidad de realizarlo mediante el PRO.MU.VE.</w:t>
      </w:r>
      <w:r>
        <w:rPr>
          <w:rFonts w:ascii="Bookman Old Style" w:hAnsi="Bookman Old Style"/>
          <w:sz w:val="24"/>
          <w:szCs w:val="24"/>
          <w:lang w:val="es-PE"/>
        </w:rPr>
        <w:t xml:space="preserve"> </w:t>
      </w:r>
      <w:r w:rsidRPr="00CD72BF">
        <w:rPr>
          <w:rFonts w:ascii="Bookman Old Style" w:hAnsi="Bookman Old Style"/>
          <w:sz w:val="24"/>
          <w:szCs w:val="24"/>
          <w:lang w:val="es-PE"/>
        </w:rPr>
        <w:t>Asimismo se habilitará una vía de registro voluntario para todos aquellos vecinos que deseen reparar, construir o reconstruir su vereda mediante el Programa.</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u w:val="single"/>
          <w:lang w:val="es-PE"/>
        </w:rPr>
        <w:t>Artículo</w:t>
      </w:r>
      <w:r>
        <w:rPr>
          <w:rFonts w:ascii="Bookman Old Style" w:hAnsi="Bookman Old Style"/>
          <w:b/>
          <w:sz w:val="24"/>
          <w:szCs w:val="24"/>
          <w:u w:val="single"/>
          <w:lang w:val="es-PE"/>
        </w:rPr>
        <w:t>.</w:t>
      </w:r>
      <w:r w:rsidRPr="00CD72BF">
        <w:rPr>
          <w:rFonts w:ascii="Bookman Old Style" w:hAnsi="Bookman Old Style"/>
          <w:b/>
          <w:sz w:val="24"/>
          <w:szCs w:val="24"/>
          <w:u w:val="single"/>
          <w:lang w:val="es-PE"/>
        </w:rPr>
        <w:t>7°</w:t>
      </w:r>
      <w:r>
        <w:rPr>
          <w:rFonts w:ascii="Bookman Old Style" w:hAnsi="Bookman Old Style"/>
          <w:b/>
          <w:sz w:val="24"/>
          <w:szCs w:val="24"/>
          <w:u w:val="single"/>
          <w:lang w:val="es-PE"/>
        </w:rPr>
        <w:t>.-</w:t>
      </w:r>
      <w:r w:rsidRPr="00CD72BF">
        <w:rPr>
          <w:rFonts w:ascii="Bookman Old Style" w:hAnsi="Bookman Old Style"/>
          <w:b/>
          <w:sz w:val="24"/>
          <w:szCs w:val="24"/>
          <w:lang w:val="es-PE"/>
        </w:rPr>
        <w:t xml:space="preserve"> </w:t>
      </w:r>
      <w:r w:rsidR="009E5960" w:rsidRPr="009E5960">
        <w:rPr>
          <w:rFonts w:ascii="Bookman Old Style" w:hAnsi="Bookman Old Style"/>
          <w:b/>
          <w:sz w:val="24"/>
          <w:szCs w:val="24"/>
          <w:lang w:val="es-PE"/>
        </w:rPr>
        <w:t>EN</w:t>
      </w:r>
      <w:r w:rsidRPr="00CD72BF">
        <w:rPr>
          <w:rFonts w:ascii="Bookman Old Style" w:hAnsi="Bookman Old Style"/>
          <w:sz w:val="24"/>
          <w:szCs w:val="24"/>
          <w:lang w:val="es-PE"/>
        </w:rPr>
        <w:t xml:space="preserve"> el caso de que el frentista pretenda realizar la obra a través del PRO.MU.VE., deberá solicitarlo en la Dirección de Cooperativas de la Municipalidad de </w:t>
      </w:r>
      <w:proofErr w:type="spellStart"/>
      <w:r w:rsidRPr="00CD72BF">
        <w:rPr>
          <w:rFonts w:ascii="Bookman Old Style" w:hAnsi="Bookman Old Style"/>
          <w:sz w:val="24"/>
          <w:szCs w:val="24"/>
          <w:lang w:val="es-PE"/>
        </w:rPr>
        <w:t>Gualeguaychú</w:t>
      </w:r>
      <w:proofErr w:type="spellEnd"/>
      <w:r w:rsidRPr="00CD72BF">
        <w:rPr>
          <w:rFonts w:ascii="Bookman Old Style" w:hAnsi="Bookman Old Style"/>
          <w:sz w:val="24"/>
          <w:szCs w:val="24"/>
          <w:lang w:val="es-PE"/>
        </w:rPr>
        <w:t xml:space="preserve">, quien evaluará la petición y establecerá un orden de prioridad para la ejecución, de acuerdo a las solicitudes que se generen. </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u w:val="single"/>
          <w:lang w:val="es-PE"/>
        </w:rPr>
        <w:t>Artículo</w:t>
      </w:r>
      <w:r>
        <w:rPr>
          <w:rFonts w:ascii="Bookman Old Style" w:hAnsi="Bookman Old Style"/>
          <w:b/>
          <w:sz w:val="24"/>
          <w:szCs w:val="24"/>
          <w:u w:val="single"/>
          <w:lang w:val="es-PE"/>
        </w:rPr>
        <w:t>.</w:t>
      </w:r>
      <w:r w:rsidRPr="00CD72BF">
        <w:rPr>
          <w:rFonts w:ascii="Bookman Old Style" w:hAnsi="Bookman Old Style"/>
          <w:b/>
          <w:sz w:val="24"/>
          <w:szCs w:val="24"/>
          <w:u w:val="single"/>
          <w:lang w:val="es-PE"/>
        </w:rPr>
        <w:t>8°</w:t>
      </w:r>
      <w:r>
        <w:rPr>
          <w:rFonts w:ascii="Bookman Old Style" w:hAnsi="Bookman Old Style"/>
          <w:b/>
          <w:sz w:val="24"/>
          <w:szCs w:val="24"/>
          <w:u w:val="single"/>
          <w:lang w:val="es-PE"/>
        </w:rPr>
        <w:t>.-</w:t>
      </w:r>
      <w:r w:rsidRPr="00CD72BF">
        <w:rPr>
          <w:rFonts w:ascii="Bookman Old Style" w:hAnsi="Bookman Old Style"/>
          <w:b/>
          <w:sz w:val="24"/>
          <w:szCs w:val="24"/>
          <w:lang w:val="es-PE"/>
        </w:rPr>
        <w:t xml:space="preserve"> </w:t>
      </w:r>
      <w:r w:rsidR="009E5960" w:rsidRPr="009E5960">
        <w:rPr>
          <w:rFonts w:ascii="Bookman Old Style" w:hAnsi="Bookman Old Style"/>
          <w:b/>
          <w:sz w:val="24"/>
          <w:szCs w:val="24"/>
          <w:lang w:val="es-PE"/>
        </w:rPr>
        <w:t>LA</w:t>
      </w:r>
      <w:r w:rsidRPr="00CD72BF">
        <w:rPr>
          <w:rFonts w:ascii="Bookman Old Style" w:hAnsi="Bookman Old Style"/>
          <w:sz w:val="24"/>
          <w:szCs w:val="24"/>
          <w:lang w:val="es-PE"/>
        </w:rPr>
        <w:t xml:space="preserve"> Municipalidad informará sobre las condiciones del programa, los diseños de veredas que se encuentran a disposición, las condiciones de financiamiento y plazos de ejecución de la obra y toda otra información que considere pertinente.</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sz w:val="24"/>
          <w:szCs w:val="24"/>
          <w:lang w:val="es-PE"/>
        </w:rPr>
        <w:t>En los diseños que se desarrollen, la Municipalidad deberá prestar especial atención a lo normado por la Ordenanza N°11.451/2010 y toda otra normativa que establezca condiciones o reglas en la construcción de las veredas.</w:t>
      </w:r>
    </w:p>
    <w:p w:rsidR="00CD72BF" w:rsidRPr="00CD72BF" w:rsidRDefault="00CD72BF" w:rsidP="00CD72BF">
      <w:pPr>
        <w:jc w:val="both"/>
        <w:rPr>
          <w:rFonts w:ascii="Bookman Old Style" w:hAnsi="Bookman Old Style"/>
          <w:b/>
          <w:sz w:val="24"/>
          <w:szCs w:val="24"/>
          <w:lang w:val="es-PE"/>
        </w:rPr>
      </w:pPr>
      <w:r w:rsidRPr="00CD72BF">
        <w:rPr>
          <w:rFonts w:ascii="Bookman Old Style" w:hAnsi="Bookman Old Style"/>
          <w:b/>
          <w:sz w:val="24"/>
          <w:szCs w:val="24"/>
          <w:lang w:val="es-PE"/>
        </w:rPr>
        <w:lastRenderedPageBreak/>
        <w:t xml:space="preserve"> </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u w:val="single"/>
          <w:lang w:val="es-PE"/>
        </w:rPr>
        <w:t>Artículo</w:t>
      </w:r>
      <w:r>
        <w:rPr>
          <w:rFonts w:ascii="Bookman Old Style" w:hAnsi="Bookman Old Style"/>
          <w:b/>
          <w:sz w:val="24"/>
          <w:szCs w:val="24"/>
          <w:u w:val="single"/>
          <w:lang w:val="es-PE"/>
        </w:rPr>
        <w:t>.</w:t>
      </w:r>
      <w:r w:rsidRPr="00CD72BF">
        <w:rPr>
          <w:rFonts w:ascii="Bookman Old Style" w:hAnsi="Bookman Old Style"/>
          <w:b/>
          <w:sz w:val="24"/>
          <w:szCs w:val="24"/>
          <w:u w:val="single"/>
          <w:lang w:val="es-PE"/>
        </w:rPr>
        <w:t>9°</w:t>
      </w:r>
      <w:r>
        <w:rPr>
          <w:rFonts w:ascii="Bookman Old Style" w:hAnsi="Bookman Old Style"/>
          <w:b/>
          <w:sz w:val="24"/>
          <w:szCs w:val="24"/>
          <w:u w:val="single"/>
          <w:lang w:val="es-PE"/>
        </w:rPr>
        <w:t>.-</w:t>
      </w:r>
      <w:r w:rsidRPr="00CD72BF">
        <w:rPr>
          <w:rFonts w:ascii="Bookman Old Style" w:hAnsi="Bookman Old Style"/>
          <w:b/>
          <w:sz w:val="24"/>
          <w:szCs w:val="24"/>
          <w:lang w:val="es-PE"/>
        </w:rPr>
        <w:t xml:space="preserve"> </w:t>
      </w:r>
      <w:r w:rsidR="009E5960" w:rsidRPr="009E5960">
        <w:rPr>
          <w:rFonts w:ascii="Bookman Old Style" w:hAnsi="Bookman Old Style"/>
          <w:b/>
          <w:sz w:val="24"/>
          <w:szCs w:val="24"/>
          <w:lang w:val="es-PE"/>
        </w:rPr>
        <w:t xml:space="preserve">EL </w:t>
      </w:r>
      <w:r w:rsidRPr="00CD72BF">
        <w:rPr>
          <w:rFonts w:ascii="Bookman Old Style" w:hAnsi="Bookman Old Style"/>
          <w:sz w:val="24"/>
          <w:szCs w:val="24"/>
          <w:lang w:val="es-PE"/>
        </w:rPr>
        <w:t>frentista podrá afrontar el costo de los materiales y la mano de obra de la siguiente manera.</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lang w:val="es-PE"/>
        </w:rPr>
        <w:t>a)</w:t>
      </w:r>
      <w:r w:rsidRPr="00CD72BF">
        <w:rPr>
          <w:rFonts w:ascii="Bookman Old Style" w:hAnsi="Bookman Old Style"/>
          <w:sz w:val="24"/>
          <w:szCs w:val="24"/>
          <w:lang w:val="es-PE"/>
        </w:rPr>
        <w:t xml:space="preserve"> </w:t>
      </w:r>
      <w:r w:rsidRPr="00CD72BF">
        <w:rPr>
          <w:rFonts w:ascii="Bookman Old Style" w:hAnsi="Bookman Old Style"/>
          <w:sz w:val="24"/>
          <w:szCs w:val="24"/>
          <w:u w:val="single"/>
          <w:lang w:val="es-PE"/>
        </w:rPr>
        <w:t>Al contado</w:t>
      </w:r>
      <w:r w:rsidRPr="00CD72BF">
        <w:rPr>
          <w:rFonts w:ascii="Bookman Old Style" w:hAnsi="Bookman Old Style"/>
          <w:sz w:val="24"/>
          <w:szCs w:val="24"/>
          <w:lang w:val="es-PE"/>
        </w:rPr>
        <w:t>: en caso de que el frentista opte por esta forma de pago, la Municipalidad podrá aplicar un descuento del diez (10%) del valor total de la obra.</w:t>
      </w:r>
    </w:p>
    <w:p w:rsid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lang w:val="es-PE"/>
        </w:rPr>
        <w:t>b)</w:t>
      </w:r>
      <w:r w:rsidRPr="00CD72BF">
        <w:rPr>
          <w:rFonts w:ascii="Bookman Old Style" w:hAnsi="Bookman Old Style"/>
          <w:sz w:val="24"/>
          <w:szCs w:val="24"/>
          <w:lang w:val="es-PE"/>
        </w:rPr>
        <w:t xml:space="preserve"> </w:t>
      </w:r>
      <w:r w:rsidRPr="00CD72BF">
        <w:rPr>
          <w:rFonts w:ascii="Bookman Old Style" w:hAnsi="Bookman Old Style"/>
          <w:sz w:val="24"/>
          <w:szCs w:val="24"/>
          <w:u w:val="single"/>
          <w:lang w:val="es-PE"/>
        </w:rPr>
        <w:t>Financiado</w:t>
      </w:r>
      <w:r w:rsidRPr="00CD72BF">
        <w:rPr>
          <w:rFonts w:ascii="Bookman Old Style" w:hAnsi="Bookman Old Style"/>
          <w:sz w:val="24"/>
          <w:szCs w:val="24"/>
          <w:lang w:val="es-PE"/>
        </w:rPr>
        <w:t xml:space="preserve">: el municipio podrá ofrecer planes de pagos respetando los siguientes parámetros: </w:t>
      </w:r>
      <w:r w:rsidRPr="00CD72BF">
        <w:rPr>
          <w:rFonts w:ascii="Bookman Old Style" w:hAnsi="Bookman Old Style"/>
          <w:b/>
          <w:sz w:val="24"/>
          <w:szCs w:val="24"/>
          <w:lang w:val="es-PE"/>
        </w:rPr>
        <w:t>1.</w:t>
      </w:r>
      <w:r w:rsidRPr="00CD72BF">
        <w:rPr>
          <w:rFonts w:ascii="Bookman Old Style" w:hAnsi="Bookman Old Style"/>
          <w:sz w:val="24"/>
          <w:szCs w:val="24"/>
          <w:lang w:val="es-PE"/>
        </w:rPr>
        <w:t xml:space="preserve"> Entrega de un anticipo entre el veinte (20%) y el cincuenta (50%) del valor total de la obra; </w:t>
      </w:r>
      <w:r w:rsidRPr="00CD72BF">
        <w:rPr>
          <w:rFonts w:ascii="Bookman Old Style" w:hAnsi="Bookman Old Style"/>
          <w:b/>
          <w:sz w:val="24"/>
          <w:szCs w:val="24"/>
          <w:lang w:val="es-PE"/>
        </w:rPr>
        <w:t>2.</w:t>
      </w:r>
      <w:r w:rsidRPr="00CD72BF">
        <w:rPr>
          <w:rFonts w:ascii="Bookman Old Style" w:hAnsi="Bookman Old Style"/>
          <w:sz w:val="24"/>
          <w:szCs w:val="24"/>
          <w:lang w:val="es-PE"/>
        </w:rPr>
        <w:t xml:space="preserve"> Sobre el saldo se elaborará un plan de pago de hasta dieciocho (18) cuotas, con más la aplicación de un interés de financiación del 2% mensual.</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sz w:val="24"/>
          <w:szCs w:val="24"/>
          <w:lang w:val="es-PE"/>
        </w:rPr>
        <w:t xml:space="preserve">Facúltese a la Dirección de Rentas de la Municipalidad de </w:t>
      </w:r>
      <w:proofErr w:type="spellStart"/>
      <w:r w:rsidRPr="00CD72BF">
        <w:rPr>
          <w:rFonts w:ascii="Bookman Old Style" w:hAnsi="Bookman Old Style"/>
          <w:sz w:val="24"/>
          <w:szCs w:val="24"/>
          <w:lang w:val="es-PE"/>
        </w:rPr>
        <w:t>Gualeguaychú</w:t>
      </w:r>
      <w:proofErr w:type="spellEnd"/>
      <w:r w:rsidRPr="00CD72BF">
        <w:rPr>
          <w:rFonts w:ascii="Bookman Old Style" w:hAnsi="Bookman Old Style"/>
          <w:sz w:val="24"/>
          <w:szCs w:val="24"/>
          <w:lang w:val="es-PE"/>
        </w:rPr>
        <w:t xml:space="preserve"> a dictar las disposiciones pertinentes para la correcta aplicación de lo establecido en el presente artículo.</w:t>
      </w:r>
    </w:p>
    <w:p w:rsidR="00CD72BF" w:rsidRPr="00CD72BF" w:rsidRDefault="00CD72BF" w:rsidP="00CD72BF">
      <w:pPr>
        <w:jc w:val="both"/>
        <w:rPr>
          <w:rFonts w:ascii="Bookman Old Style" w:hAnsi="Bookman Old Style"/>
          <w:sz w:val="24"/>
          <w:szCs w:val="24"/>
          <w:lang w:val="es-PE"/>
        </w:rPr>
      </w:pPr>
      <w:r w:rsidRPr="00CD72BF">
        <w:rPr>
          <w:rFonts w:ascii="Bookman Old Style" w:hAnsi="Bookman Old Style"/>
          <w:b/>
          <w:sz w:val="24"/>
          <w:szCs w:val="24"/>
          <w:u w:val="single"/>
          <w:lang w:val="es-PE"/>
        </w:rPr>
        <w:t>Artículo</w:t>
      </w:r>
      <w:r>
        <w:rPr>
          <w:rFonts w:ascii="Bookman Old Style" w:hAnsi="Bookman Old Style"/>
          <w:b/>
          <w:sz w:val="24"/>
          <w:szCs w:val="24"/>
          <w:u w:val="single"/>
          <w:lang w:val="es-PE"/>
        </w:rPr>
        <w:t>.</w:t>
      </w:r>
      <w:r w:rsidRPr="00CD72BF">
        <w:rPr>
          <w:rFonts w:ascii="Bookman Old Style" w:hAnsi="Bookman Old Style"/>
          <w:b/>
          <w:sz w:val="24"/>
          <w:szCs w:val="24"/>
          <w:u w:val="single"/>
          <w:lang w:val="es-PE"/>
        </w:rPr>
        <w:t xml:space="preserve"> 10°</w:t>
      </w:r>
      <w:r>
        <w:rPr>
          <w:rFonts w:ascii="Bookman Old Style" w:hAnsi="Bookman Old Style"/>
          <w:b/>
          <w:sz w:val="24"/>
          <w:szCs w:val="24"/>
          <w:u w:val="single"/>
          <w:lang w:val="es-PE"/>
        </w:rPr>
        <w:t>.-</w:t>
      </w:r>
      <w:r w:rsidRPr="00CD72BF">
        <w:rPr>
          <w:rFonts w:ascii="Bookman Old Style" w:hAnsi="Bookman Old Style"/>
          <w:sz w:val="24"/>
          <w:szCs w:val="24"/>
          <w:lang w:val="es-PE"/>
        </w:rPr>
        <w:t xml:space="preserve"> </w:t>
      </w:r>
      <w:r w:rsidRPr="009E5960">
        <w:rPr>
          <w:rFonts w:ascii="Bookman Old Style" w:hAnsi="Bookman Old Style"/>
          <w:b/>
          <w:sz w:val="24"/>
          <w:szCs w:val="24"/>
          <w:lang w:val="es-PE"/>
        </w:rPr>
        <w:t>A</w:t>
      </w:r>
      <w:r w:rsidRPr="00CD72BF">
        <w:rPr>
          <w:rFonts w:ascii="Bookman Old Style" w:hAnsi="Bookman Old Style"/>
          <w:sz w:val="24"/>
          <w:szCs w:val="24"/>
          <w:lang w:val="es-PE"/>
        </w:rPr>
        <w:t xml:space="preserve"> los fines de determinar el valor de la obra, se autoriza al Departamento Ejecutivo a fijar el costo del metro cuadrado por mano de obra y materiales, el cual podrá ser actualizado periódicamente.</w:t>
      </w:r>
    </w:p>
    <w:p w:rsidR="008B67A2" w:rsidRDefault="00CD72BF" w:rsidP="00CD72BF">
      <w:pPr>
        <w:jc w:val="both"/>
        <w:rPr>
          <w:rFonts w:ascii="Bookman Old Style" w:hAnsi="Bookman Old Style"/>
          <w:b/>
          <w:sz w:val="24"/>
          <w:szCs w:val="24"/>
          <w:lang w:val="es-PE"/>
        </w:rPr>
      </w:pPr>
      <w:r w:rsidRPr="00CD72BF">
        <w:rPr>
          <w:rFonts w:ascii="Bookman Old Style" w:hAnsi="Bookman Old Style"/>
          <w:b/>
          <w:sz w:val="24"/>
          <w:szCs w:val="24"/>
          <w:u w:val="single"/>
          <w:lang w:val="es-PE"/>
        </w:rPr>
        <w:t>Artículo</w:t>
      </w:r>
      <w:r>
        <w:rPr>
          <w:rFonts w:ascii="Bookman Old Style" w:hAnsi="Bookman Old Style"/>
          <w:b/>
          <w:sz w:val="24"/>
          <w:szCs w:val="24"/>
          <w:u w:val="single"/>
          <w:lang w:val="es-PE"/>
        </w:rPr>
        <w:t>.</w:t>
      </w:r>
      <w:r w:rsidRPr="00CD72BF">
        <w:rPr>
          <w:rFonts w:ascii="Bookman Old Style" w:hAnsi="Bookman Old Style"/>
          <w:b/>
          <w:sz w:val="24"/>
          <w:szCs w:val="24"/>
          <w:u w:val="single"/>
          <w:lang w:val="es-PE"/>
        </w:rPr>
        <w:t>11°</w:t>
      </w:r>
      <w:r>
        <w:rPr>
          <w:rFonts w:ascii="Bookman Old Style" w:hAnsi="Bookman Old Style"/>
          <w:b/>
          <w:sz w:val="24"/>
          <w:szCs w:val="24"/>
          <w:u w:val="single"/>
          <w:lang w:val="es-PE"/>
        </w:rPr>
        <w:t>.-</w:t>
      </w:r>
      <w:r w:rsidRPr="00CD72BF">
        <w:rPr>
          <w:rFonts w:ascii="Bookman Old Style" w:hAnsi="Bookman Old Style"/>
          <w:b/>
          <w:sz w:val="24"/>
          <w:szCs w:val="24"/>
          <w:lang w:val="es-PE"/>
        </w:rPr>
        <w:t xml:space="preserve"> </w:t>
      </w:r>
      <w:r>
        <w:rPr>
          <w:rFonts w:ascii="Bookman Old Style" w:hAnsi="Bookman Old Style"/>
          <w:b/>
          <w:sz w:val="24"/>
          <w:szCs w:val="24"/>
          <w:lang w:val="es-PE"/>
        </w:rPr>
        <w:t xml:space="preserve">COMUNÍQUESE, </w:t>
      </w:r>
      <w:r w:rsidR="009E5960" w:rsidRPr="009E5960">
        <w:rPr>
          <w:rFonts w:ascii="Bookman Old Style" w:hAnsi="Bookman Old Style"/>
          <w:sz w:val="24"/>
          <w:szCs w:val="24"/>
          <w:lang w:val="es-PE"/>
        </w:rPr>
        <w:t>publíquese y archívese.</w:t>
      </w:r>
    </w:p>
    <w:p w:rsidR="008B67A2" w:rsidRDefault="008B67A2" w:rsidP="00CD72BF">
      <w:pPr>
        <w:jc w:val="both"/>
        <w:rPr>
          <w:rFonts w:ascii="Bookman Old Style" w:hAnsi="Bookman Old Style"/>
          <w:b/>
          <w:sz w:val="24"/>
          <w:szCs w:val="24"/>
          <w:lang w:val="es-PE"/>
        </w:rPr>
      </w:pPr>
    </w:p>
    <w:p w:rsidR="008B67A2" w:rsidRDefault="008B67A2" w:rsidP="00CD72BF">
      <w:pPr>
        <w:jc w:val="both"/>
        <w:rPr>
          <w:rFonts w:ascii="Bookman Old Style" w:hAnsi="Bookman Old Style"/>
          <w:b/>
          <w:sz w:val="24"/>
          <w:szCs w:val="24"/>
          <w:lang w:val="es-PE"/>
        </w:rPr>
      </w:pPr>
      <w:r>
        <w:rPr>
          <w:rFonts w:ascii="Bookman Old Style" w:hAnsi="Bookman Old Style"/>
          <w:b/>
          <w:sz w:val="24"/>
          <w:szCs w:val="24"/>
          <w:lang w:val="es-PE"/>
        </w:rPr>
        <w:t>Sala de Sesiones.</w:t>
      </w:r>
    </w:p>
    <w:p w:rsidR="008B67A2" w:rsidRDefault="008B67A2" w:rsidP="00CD72BF">
      <w:pPr>
        <w:jc w:val="both"/>
        <w:rPr>
          <w:rFonts w:ascii="Bookman Old Style" w:hAnsi="Bookman Old Style"/>
          <w:b/>
          <w:sz w:val="24"/>
          <w:szCs w:val="24"/>
          <w:lang w:val="es-PE"/>
        </w:rPr>
      </w:pPr>
      <w:r>
        <w:rPr>
          <w:rFonts w:ascii="Bookman Old Style" w:hAnsi="Bookman Old Style"/>
          <w:b/>
          <w:sz w:val="24"/>
          <w:szCs w:val="24"/>
          <w:lang w:val="es-PE"/>
        </w:rPr>
        <w:t xml:space="preserve">San José de </w:t>
      </w:r>
      <w:proofErr w:type="spellStart"/>
      <w:r>
        <w:rPr>
          <w:rFonts w:ascii="Bookman Old Style" w:hAnsi="Bookman Old Style"/>
          <w:b/>
          <w:sz w:val="24"/>
          <w:szCs w:val="24"/>
          <w:lang w:val="es-PE"/>
        </w:rPr>
        <w:t>Gualeguaychú</w:t>
      </w:r>
      <w:proofErr w:type="spellEnd"/>
      <w:r>
        <w:rPr>
          <w:rFonts w:ascii="Bookman Old Style" w:hAnsi="Bookman Old Style"/>
          <w:b/>
          <w:sz w:val="24"/>
          <w:szCs w:val="24"/>
          <w:lang w:val="es-PE"/>
        </w:rPr>
        <w:t>, 13 de julio de 2017.</w:t>
      </w:r>
    </w:p>
    <w:p w:rsidR="00CD72BF" w:rsidRPr="008B67A2" w:rsidRDefault="008B67A2" w:rsidP="00CD72BF">
      <w:pPr>
        <w:jc w:val="both"/>
        <w:rPr>
          <w:rFonts w:ascii="Bookman Old Style" w:hAnsi="Bookman Old Style"/>
          <w:sz w:val="24"/>
          <w:szCs w:val="24"/>
        </w:rPr>
      </w:pPr>
      <w:r w:rsidRPr="008B67A2">
        <w:rPr>
          <w:rFonts w:ascii="Bookman Old Style" w:hAnsi="Bookman Old Style"/>
          <w:b/>
          <w:sz w:val="24"/>
          <w:szCs w:val="24"/>
        </w:rPr>
        <w:t xml:space="preserve">Jorge F. </w:t>
      </w:r>
      <w:proofErr w:type="spellStart"/>
      <w:r w:rsidRPr="008B67A2">
        <w:rPr>
          <w:rFonts w:ascii="Bookman Old Style" w:hAnsi="Bookman Old Style"/>
          <w:b/>
          <w:sz w:val="24"/>
          <w:szCs w:val="24"/>
        </w:rPr>
        <w:t>Maradey</w:t>
      </w:r>
      <w:proofErr w:type="spellEnd"/>
      <w:r w:rsidRPr="008B67A2">
        <w:rPr>
          <w:rFonts w:ascii="Bookman Old Style" w:hAnsi="Bookman Old Style"/>
          <w:b/>
          <w:sz w:val="24"/>
          <w:szCs w:val="24"/>
        </w:rPr>
        <w:t>, Presidente – Leandro M. Silva, Secretario.</w:t>
      </w:r>
      <w:r w:rsidR="00CD72BF" w:rsidRPr="008B67A2">
        <w:rPr>
          <w:rFonts w:ascii="Bookman Old Style" w:hAnsi="Bookman Old Style"/>
          <w:b/>
          <w:sz w:val="24"/>
          <w:szCs w:val="24"/>
        </w:rPr>
        <w:t xml:space="preserve"> </w:t>
      </w:r>
    </w:p>
    <w:p w:rsidR="00D764A5" w:rsidRPr="008B67A2" w:rsidRDefault="00CD72BF" w:rsidP="00CD72BF">
      <w:pPr>
        <w:jc w:val="both"/>
        <w:rPr>
          <w:rFonts w:ascii="Bookman Old Style" w:hAnsi="Bookman Old Style"/>
          <w:sz w:val="24"/>
          <w:szCs w:val="24"/>
        </w:rPr>
      </w:pPr>
      <w:r w:rsidRPr="008B67A2">
        <w:rPr>
          <w:rFonts w:ascii="Bookman Old Style" w:hAnsi="Bookman Old Style"/>
          <w:sz w:val="24"/>
          <w:szCs w:val="24"/>
        </w:rPr>
        <w:tab/>
      </w:r>
    </w:p>
    <w:sectPr w:rsidR="00D764A5" w:rsidRPr="008B67A2" w:rsidSect="009E5960">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B9" w:rsidRDefault="00CA08B9">
      <w:r>
        <w:separator/>
      </w:r>
    </w:p>
  </w:endnote>
  <w:endnote w:type="continuationSeparator" w:id="0">
    <w:p w:rsidR="00CA08B9" w:rsidRDefault="00CA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EB3FAB">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EB3FAB">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EB3FAB">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EB3FAB">
      <w:rPr>
        <w:rFonts w:ascii="Bookman Old Style" w:hAnsi="Bookman Old Style"/>
        <w:b/>
        <w:noProof/>
        <w:sz w:val="20"/>
        <w:szCs w:val="20"/>
      </w:rPr>
      <w:t>4</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EB3FAB">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EB3FAB">
      <w:rPr>
        <w:rFonts w:ascii="Bookman Old Style" w:hAnsi="Bookman Old Style"/>
        <w:b/>
        <w:noProof/>
        <w:sz w:val="20"/>
        <w:szCs w:val="20"/>
      </w:rPr>
      <w:t>4</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B9" w:rsidRDefault="00CA08B9">
      <w:r>
        <w:separator/>
      </w:r>
    </w:p>
  </w:footnote>
  <w:footnote w:type="continuationSeparator" w:id="0">
    <w:p w:rsidR="00CA08B9" w:rsidRDefault="00CA0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9E5960" w:rsidRPr="00EA3998" w:rsidRDefault="009E5960" w:rsidP="00B907E6">
    <w:pPr>
      <w:pStyle w:val="Encabezado"/>
      <w:pBdr>
        <w:bottom w:val="single" w:sz="6" w:space="0" w:color="auto"/>
      </w:pBdr>
      <w:rPr>
        <w:rFonts w:ascii="Bookman Old Style" w:hAnsi="Bookman Old Style"/>
        <w:sz w:val="20"/>
      </w:rPr>
    </w:pPr>
    <w:r>
      <w:rPr>
        <w:rFonts w:ascii="Bookman Old Style" w:hAnsi="Bookman Old Style"/>
        <w:sz w:val="20"/>
      </w:rPr>
      <w:t>Ordenanza Nº12.132/2017.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60" w:rsidRDefault="009E5960" w:rsidP="00B907E6">
    <w:pPr>
      <w:pStyle w:val="Encabezado"/>
      <w:pBdr>
        <w:bottom w:val="single" w:sz="6" w:space="1" w:color="auto"/>
      </w:pBdr>
      <w:jc w:val="right"/>
      <w:rPr>
        <w:rFonts w:ascii="Bookman Old Style" w:hAnsi="Bookman Old Style"/>
        <w:sz w:val="20"/>
        <w:szCs w:val="20"/>
      </w:rPr>
    </w:pPr>
  </w:p>
  <w:p w:rsidR="009E5960" w:rsidRDefault="009E5960" w:rsidP="00B907E6">
    <w:pPr>
      <w:pStyle w:val="Encabezado"/>
      <w:pBdr>
        <w:bottom w:val="single" w:sz="6" w:space="1" w:color="auto"/>
      </w:pBdr>
      <w:jc w:val="right"/>
      <w:rPr>
        <w:rFonts w:ascii="Bookman Old Style" w:hAnsi="Bookman Old Style"/>
        <w:sz w:val="20"/>
        <w:szCs w:val="20"/>
      </w:rPr>
    </w:pPr>
  </w:p>
  <w:p w:rsidR="009E5960" w:rsidRDefault="009E5960" w:rsidP="00B907E6">
    <w:pPr>
      <w:pStyle w:val="Encabezado"/>
      <w:pBdr>
        <w:bottom w:val="single" w:sz="6" w:space="1" w:color="auto"/>
      </w:pBdr>
      <w:jc w:val="right"/>
      <w:rPr>
        <w:rFonts w:ascii="Bookman Old Style" w:hAnsi="Bookman Old Style"/>
        <w:sz w:val="20"/>
        <w:szCs w:val="20"/>
      </w:rPr>
    </w:pPr>
  </w:p>
  <w:p w:rsidR="009E5960" w:rsidRDefault="009E5960" w:rsidP="00B907E6">
    <w:pPr>
      <w:pStyle w:val="Encabezado"/>
      <w:pBdr>
        <w:bottom w:val="single" w:sz="6" w:space="1" w:color="auto"/>
      </w:pBdr>
      <w:jc w:val="right"/>
      <w:rPr>
        <w:rFonts w:ascii="Bookman Old Style" w:hAnsi="Bookman Old Style"/>
        <w:sz w:val="20"/>
        <w:szCs w:val="20"/>
      </w:rPr>
    </w:pPr>
  </w:p>
  <w:p w:rsidR="009E5960" w:rsidRDefault="009E5960" w:rsidP="00B907E6">
    <w:pPr>
      <w:pStyle w:val="Encabezado"/>
      <w:pBdr>
        <w:bottom w:val="single" w:sz="6" w:space="1" w:color="auto"/>
      </w:pBdr>
      <w:jc w:val="right"/>
      <w:rPr>
        <w:rFonts w:ascii="Bookman Old Style" w:hAnsi="Bookman Old Style"/>
        <w:sz w:val="20"/>
        <w:szCs w:val="20"/>
      </w:rPr>
    </w:pPr>
  </w:p>
  <w:p w:rsidR="00E648E6" w:rsidRPr="00A71F25" w:rsidRDefault="009E5960" w:rsidP="00B907E6">
    <w:pPr>
      <w:pStyle w:val="Encabezado"/>
      <w:pBdr>
        <w:bottom w:val="single" w:sz="6" w:space="1" w:color="auto"/>
      </w:pBdr>
      <w:jc w:val="right"/>
      <w:rPr>
        <w:rFonts w:ascii="Bookman Old Style" w:hAnsi="Bookman Old Style"/>
        <w:sz w:val="20"/>
        <w:szCs w:val="20"/>
      </w:rPr>
    </w:pPr>
    <w:r>
      <w:rPr>
        <w:rFonts w:ascii="Bookman Old Style" w:hAnsi="Bookman Old Style"/>
        <w:sz w:val="20"/>
        <w:szCs w:val="20"/>
      </w:rPr>
      <w:t>Ordenanza Nº12.132/2017.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9E5960">
    <w:pPr>
      <w:pStyle w:val="Encabezado"/>
    </w:pPr>
    <w:r>
      <w:rPr>
        <w:noProof/>
        <w:szCs w:val="20"/>
        <w:lang w:eastAsia="es-ES"/>
      </w:rPr>
      <w:drawing>
        <wp:inline distT="0" distB="0" distL="0" distR="0">
          <wp:extent cx="5654675" cy="106807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4675"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16BB2"/>
    <w:rsid w:val="00055547"/>
    <w:rsid w:val="00096606"/>
    <w:rsid w:val="000A27D0"/>
    <w:rsid w:val="000B1600"/>
    <w:rsid w:val="000E5CA0"/>
    <w:rsid w:val="00104463"/>
    <w:rsid w:val="00123695"/>
    <w:rsid w:val="00163802"/>
    <w:rsid w:val="001878FD"/>
    <w:rsid w:val="001B33ED"/>
    <w:rsid w:val="001B6D27"/>
    <w:rsid w:val="00216F22"/>
    <w:rsid w:val="00230738"/>
    <w:rsid w:val="002342C4"/>
    <w:rsid w:val="002675F9"/>
    <w:rsid w:val="002975F8"/>
    <w:rsid w:val="002A7198"/>
    <w:rsid w:val="002C7D73"/>
    <w:rsid w:val="002E4275"/>
    <w:rsid w:val="0030719C"/>
    <w:rsid w:val="00325348"/>
    <w:rsid w:val="00336DC8"/>
    <w:rsid w:val="00341AB4"/>
    <w:rsid w:val="0034547D"/>
    <w:rsid w:val="00357E64"/>
    <w:rsid w:val="00361BFC"/>
    <w:rsid w:val="0037069F"/>
    <w:rsid w:val="00386337"/>
    <w:rsid w:val="00390004"/>
    <w:rsid w:val="00405602"/>
    <w:rsid w:val="00406694"/>
    <w:rsid w:val="00410667"/>
    <w:rsid w:val="00413325"/>
    <w:rsid w:val="00455C31"/>
    <w:rsid w:val="004705F5"/>
    <w:rsid w:val="004C69D5"/>
    <w:rsid w:val="004D1D25"/>
    <w:rsid w:val="004D47DA"/>
    <w:rsid w:val="004E20C8"/>
    <w:rsid w:val="004E6870"/>
    <w:rsid w:val="0051305E"/>
    <w:rsid w:val="005146DE"/>
    <w:rsid w:val="00514F9D"/>
    <w:rsid w:val="00530669"/>
    <w:rsid w:val="00582752"/>
    <w:rsid w:val="00591D5C"/>
    <w:rsid w:val="00602740"/>
    <w:rsid w:val="006118A3"/>
    <w:rsid w:val="0062026A"/>
    <w:rsid w:val="0064382B"/>
    <w:rsid w:val="00661946"/>
    <w:rsid w:val="00697FBF"/>
    <w:rsid w:val="006A14AC"/>
    <w:rsid w:val="006A4D97"/>
    <w:rsid w:val="006C3985"/>
    <w:rsid w:val="006F021A"/>
    <w:rsid w:val="006F0F2C"/>
    <w:rsid w:val="006F3E0A"/>
    <w:rsid w:val="0070153F"/>
    <w:rsid w:val="007347EA"/>
    <w:rsid w:val="00775E59"/>
    <w:rsid w:val="00795BEA"/>
    <w:rsid w:val="007D1861"/>
    <w:rsid w:val="007F7084"/>
    <w:rsid w:val="00803E6B"/>
    <w:rsid w:val="00843907"/>
    <w:rsid w:val="0087418B"/>
    <w:rsid w:val="008A3D7B"/>
    <w:rsid w:val="008A4746"/>
    <w:rsid w:val="008B67A2"/>
    <w:rsid w:val="008C1591"/>
    <w:rsid w:val="008D6160"/>
    <w:rsid w:val="008D66F2"/>
    <w:rsid w:val="009023D7"/>
    <w:rsid w:val="00904C00"/>
    <w:rsid w:val="0092001B"/>
    <w:rsid w:val="00955EAD"/>
    <w:rsid w:val="009577BD"/>
    <w:rsid w:val="00971181"/>
    <w:rsid w:val="0099496C"/>
    <w:rsid w:val="009B7091"/>
    <w:rsid w:val="009E5960"/>
    <w:rsid w:val="00A014DB"/>
    <w:rsid w:val="00A155BA"/>
    <w:rsid w:val="00A34AC8"/>
    <w:rsid w:val="00A53A10"/>
    <w:rsid w:val="00A55A98"/>
    <w:rsid w:val="00A7439D"/>
    <w:rsid w:val="00AA7499"/>
    <w:rsid w:val="00AD1502"/>
    <w:rsid w:val="00AD4F15"/>
    <w:rsid w:val="00AE2D6B"/>
    <w:rsid w:val="00AE66F7"/>
    <w:rsid w:val="00B14AD4"/>
    <w:rsid w:val="00B6305A"/>
    <w:rsid w:val="00B7387D"/>
    <w:rsid w:val="00B8168C"/>
    <w:rsid w:val="00B81748"/>
    <w:rsid w:val="00B907E6"/>
    <w:rsid w:val="00B93400"/>
    <w:rsid w:val="00B94FC9"/>
    <w:rsid w:val="00BA15B8"/>
    <w:rsid w:val="00BA4908"/>
    <w:rsid w:val="00C01CF6"/>
    <w:rsid w:val="00C1510E"/>
    <w:rsid w:val="00C2271E"/>
    <w:rsid w:val="00C274E0"/>
    <w:rsid w:val="00C40194"/>
    <w:rsid w:val="00C7615C"/>
    <w:rsid w:val="00C82A5B"/>
    <w:rsid w:val="00CA08B9"/>
    <w:rsid w:val="00CD2538"/>
    <w:rsid w:val="00CD72BF"/>
    <w:rsid w:val="00CE6F03"/>
    <w:rsid w:val="00CF370B"/>
    <w:rsid w:val="00CF3D77"/>
    <w:rsid w:val="00D26988"/>
    <w:rsid w:val="00D45D99"/>
    <w:rsid w:val="00D51934"/>
    <w:rsid w:val="00D67928"/>
    <w:rsid w:val="00D764A5"/>
    <w:rsid w:val="00D87491"/>
    <w:rsid w:val="00DB0758"/>
    <w:rsid w:val="00DB0AAA"/>
    <w:rsid w:val="00DB7BD0"/>
    <w:rsid w:val="00DC3018"/>
    <w:rsid w:val="00DE6AEC"/>
    <w:rsid w:val="00E42C27"/>
    <w:rsid w:val="00E474AF"/>
    <w:rsid w:val="00E648E6"/>
    <w:rsid w:val="00E74402"/>
    <w:rsid w:val="00E92AAB"/>
    <w:rsid w:val="00EA0B79"/>
    <w:rsid w:val="00EB2FC4"/>
    <w:rsid w:val="00EB3FAB"/>
    <w:rsid w:val="00EB7BBE"/>
    <w:rsid w:val="00EF002F"/>
    <w:rsid w:val="00EF06A2"/>
    <w:rsid w:val="00F03A4D"/>
    <w:rsid w:val="00F06478"/>
    <w:rsid w:val="00F22CAB"/>
    <w:rsid w:val="00F876A0"/>
    <w:rsid w:val="00F94692"/>
    <w:rsid w:val="00FA6E2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F640-21D5-4D34-B4DD-0B06FA7F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1145</Words>
  <Characters>6301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7</cp:revision>
  <cp:lastPrinted>2017-08-23T13:05:00Z</cp:lastPrinted>
  <dcterms:created xsi:type="dcterms:W3CDTF">2017-07-17T15:49:00Z</dcterms:created>
  <dcterms:modified xsi:type="dcterms:W3CDTF">2017-08-23T13:07:00Z</dcterms:modified>
</cp:coreProperties>
</file>