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8B" w:rsidRPr="00D45929" w:rsidRDefault="00452F8B" w:rsidP="00D45929">
      <w:pPr>
        <w:spacing w:line="24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D45929">
        <w:rPr>
          <w:rFonts w:ascii="Bookman Old Style" w:hAnsi="Bookman Old Style"/>
          <w:b/>
          <w:sz w:val="24"/>
          <w:szCs w:val="24"/>
        </w:rPr>
        <w:tab/>
      </w:r>
      <w:r w:rsidR="00C25E2A">
        <w:rPr>
          <w:rFonts w:ascii="Bookman Old Style" w:hAnsi="Bookman Old Style"/>
          <w:b/>
          <w:sz w:val="24"/>
          <w:szCs w:val="24"/>
          <w:u w:val="single"/>
        </w:rPr>
        <w:t>ORDENANZA Nº</w:t>
      </w:r>
      <w:r w:rsidR="005A7BA7">
        <w:rPr>
          <w:rFonts w:ascii="Bookman Old Style" w:hAnsi="Bookman Old Style"/>
          <w:b/>
          <w:sz w:val="24"/>
          <w:szCs w:val="24"/>
          <w:u w:val="single"/>
        </w:rPr>
        <w:t>125</w:t>
      </w:r>
      <w:r w:rsidR="001101E7">
        <w:rPr>
          <w:rFonts w:ascii="Bookman Old Style" w:hAnsi="Bookman Old Style"/>
          <w:b/>
          <w:sz w:val="24"/>
          <w:szCs w:val="24"/>
          <w:u w:val="single"/>
        </w:rPr>
        <w:t>2</w:t>
      </w:r>
      <w:r w:rsidR="004F3B00">
        <w:rPr>
          <w:rFonts w:ascii="Bookman Old Style" w:hAnsi="Bookman Old Style"/>
          <w:b/>
          <w:sz w:val="24"/>
          <w:szCs w:val="24"/>
          <w:u w:val="single"/>
        </w:rPr>
        <w:t>0</w:t>
      </w:r>
      <w:r w:rsidR="00C25E2A">
        <w:rPr>
          <w:rFonts w:ascii="Bookman Old Style" w:hAnsi="Bookman Old Style"/>
          <w:b/>
          <w:sz w:val="24"/>
          <w:szCs w:val="24"/>
          <w:u w:val="single"/>
        </w:rPr>
        <w:t>/2021</w:t>
      </w:r>
      <w:r w:rsidRPr="00D45929">
        <w:rPr>
          <w:rFonts w:ascii="Bookman Old Style" w:hAnsi="Bookman Old Style"/>
          <w:b/>
          <w:sz w:val="24"/>
          <w:szCs w:val="24"/>
          <w:u w:val="single"/>
        </w:rPr>
        <w:t>.</w:t>
      </w:r>
    </w:p>
    <w:p w:rsidR="00452F8B" w:rsidRPr="00D45929" w:rsidRDefault="00452F8B" w:rsidP="00D45929">
      <w:pPr>
        <w:spacing w:line="24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D45929">
        <w:rPr>
          <w:rFonts w:ascii="Bookman Old Style" w:hAnsi="Bookman Old Style"/>
          <w:b/>
          <w:sz w:val="24"/>
          <w:szCs w:val="24"/>
          <w:u w:val="single"/>
        </w:rPr>
        <w:t>EXPTE.Nº</w:t>
      </w:r>
      <w:r w:rsidR="005A7BA7">
        <w:rPr>
          <w:rFonts w:ascii="Bookman Old Style" w:hAnsi="Bookman Old Style"/>
          <w:b/>
          <w:sz w:val="24"/>
          <w:szCs w:val="24"/>
          <w:u w:val="single"/>
        </w:rPr>
        <w:t>6</w:t>
      </w:r>
      <w:r w:rsidR="004F3B00">
        <w:rPr>
          <w:rFonts w:ascii="Bookman Old Style" w:hAnsi="Bookman Old Style"/>
          <w:b/>
          <w:sz w:val="24"/>
          <w:szCs w:val="24"/>
          <w:u w:val="single"/>
        </w:rPr>
        <w:t>720</w:t>
      </w:r>
      <w:r w:rsidR="00C25E2A">
        <w:rPr>
          <w:rFonts w:ascii="Bookman Old Style" w:hAnsi="Bookman Old Style"/>
          <w:b/>
          <w:sz w:val="24"/>
          <w:szCs w:val="24"/>
          <w:u w:val="single"/>
        </w:rPr>
        <w:t>/2021</w:t>
      </w:r>
      <w:r w:rsidR="00D45929" w:rsidRPr="00D45929">
        <w:rPr>
          <w:rFonts w:ascii="Bookman Old Style" w:hAnsi="Bookman Old Style"/>
          <w:b/>
          <w:sz w:val="24"/>
          <w:szCs w:val="24"/>
          <w:u w:val="single"/>
        </w:rPr>
        <w:t>-H.C.D.</w:t>
      </w:r>
    </w:p>
    <w:p w:rsidR="001101E7" w:rsidRDefault="001101E7" w:rsidP="001101E7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101E7" w:rsidRDefault="00452F8B" w:rsidP="001101E7">
      <w:pPr>
        <w:jc w:val="both"/>
        <w:rPr>
          <w:sz w:val="28"/>
          <w:szCs w:val="28"/>
        </w:rPr>
      </w:pPr>
      <w:r w:rsidRPr="00452F8B">
        <w:rPr>
          <w:rFonts w:ascii="Bookman Old Style" w:hAnsi="Bookman Old Style"/>
          <w:b/>
          <w:sz w:val="24"/>
          <w:szCs w:val="24"/>
          <w:u w:val="single"/>
        </w:rPr>
        <w:t>VISTO</w:t>
      </w:r>
      <w:r w:rsidRPr="00452F8B">
        <w:rPr>
          <w:rFonts w:ascii="Bookman Old Style" w:hAnsi="Bookman Old Style"/>
          <w:sz w:val="24"/>
          <w:szCs w:val="24"/>
        </w:rPr>
        <w:t>:</w:t>
      </w:r>
      <w:r w:rsidR="001101E7" w:rsidRPr="00E94160">
        <w:rPr>
          <w:sz w:val="28"/>
          <w:szCs w:val="28"/>
        </w:rPr>
        <w:t xml:space="preserve">             </w:t>
      </w:r>
    </w:p>
    <w:p w:rsidR="004F3B00" w:rsidRPr="004F3B00" w:rsidRDefault="004F3B00" w:rsidP="0017021C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F3B00">
        <w:rPr>
          <w:rFonts w:ascii="Bookman Old Style" w:hAnsi="Bookman Old Style" w:cs="Arial"/>
          <w:sz w:val="24"/>
          <w:szCs w:val="24"/>
        </w:rPr>
        <w:t xml:space="preserve">La necesidad de utilizar un lenguaje inclusivo y no sexista en toda la documental oficial emitida por la Municipalidad de Gualeguaychú; y </w:t>
      </w:r>
    </w:p>
    <w:p w:rsidR="00452F8B" w:rsidRPr="00452F8B" w:rsidRDefault="001101E7" w:rsidP="00452F8B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52F8B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452F8B" w:rsidRPr="00452F8B">
        <w:rPr>
          <w:rFonts w:ascii="Bookman Old Style" w:hAnsi="Bookman Old Style"/>
          <w:b/>
          <w:sz w:val="24"/>
          <w:szCs w:val="24"/>
          <w:u w:val="single"/>
        </w:rPr>
        <w:t xml:space="preserve">CONSIDERANDO: </w:t>
      </w:r>
    </w:p>
    <w:p w:rsidR="004F3B00" w:rsidRPr="004F3B00" w:rsidRDefault="0017021C" w:rsidP="0017021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="004F3B00" w:rsidRPr="004F3B00">
        <w:rPr>
          <w:rFonts w:ascii="Bookman Old Style" w:hAnsi="Bookman Old Style" w:cs="Arial"/>
          <w:sz w:val="24"/>
          <w:szCs w:val="24"/>
        </w:rPr>
        <w:t xml:space="preserve">Que, en fecha 08/05/2020 ha ingresado a la Cámara de Diputados Provincial un proyecto de ley que obliga a los tres Poderes provinciales al uso del lenguaje inclusivo y no sexista, e invita a los municipios a adherirse. </w:t>
      </w:r>
    </w:p>
    <w:p w:rsidR="004F3B00" w:rsidRPr="004F3B00" w:rsidRDefault="0017021C" w:rsidP="0017021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="004F3B00" w:rsidRPr="004F3B00">
        <w:rPr>
          <w:rFonts w:ascii="Bookman Old Style" w:hAnsi="Bookman Old Style" w:cs="Arial"/>
          <w:sz w:val="24"/>
          <w:szCs w:val="24"/>
        </w:rPr>
        <w:t xml:space="preserve">Que, entre sus argumentos se desarrolla la influencia del lenguaje sexista y no inclusivo para reproducir la desigualdad entre los géneros. Compartimos estos argumentos y la necesidad de llevar esta iniciativa a nuestra Ciudad. </w:t>
      </w:r>
    </w:p>
    <w:p w:rsidR="004F3B00" w:rsidRPr="004F3B00" w:rsidRDefault="004F3B00" w:rsidP="0017021C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F3B00">
        <w:rPr>
          <w:rFonts w:ascii="Bookman Old Style" w:hAnsi="Bookman Old Style" w:cs="Arial"/>
          <w:sz w:val="24"/>
          <w:szCs w:val="24"/>
        </w:rPr>
        <w:t xml:space="preserve">Que, entre los primeros antecedentes de la incorporación de un lenguaje igualitario y la eliminación del sesgo sexista podemos mencionar la Resolución 14.1 de la UNESCO del año 1987, que recomendaba evitar el empleo de términos que se refieren a un solo sexo, salvo si se trata de medidas positivas a favor de la mujer; y la Resolución 109 de 1989, en la que se recomienda promover la utilización del lenguaje no sexista por los estados miembros. </w:t>
      </w:r>
    </w:p>
    <w:p w:rsidR="004F3B00" w:rsidRPr="004F3B00" w:rsidRDefault="004F3B00" w:rsidP="0017021C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F3B00">
        <w:rPr>
          <w:rFonts w:ascii="Bookman Old Style" w:hAnsi="Bookman Old Style" w:cs="Arial"/>
          <w:sz w:val="24"/>
          <w:szCs w:val="24"/>
        </w:rPr>
        <w:t xml:space="preserve">Que, en el año 1990 la Unión Europea aprobó una recomendación sobre el sexismo en el lenguaje. </w:t>
      </w:r>
    </w:p>
    <w:p w:rsidR="004F3B00" w:rsidRPr="004F3B00" w:rsidRDefault="004F3B00" w:rsidP="0017021C">
      <w:pPr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F3B00">
        <w:rPr>
          <w:rFonts w:ascii="Bookman Old Style" w:hAnsi="Bookman Old Style" w:cs="Arial"/>
          <w:sz w:val="24"/>
          <w:szCs w:val="24"/>
        </w:rPr>
        <w:t>Que, en 1991 la UNESCO advertía que en sus “Recomendaciones para un uso no sexista del lenguaje” que “El lenguaje –por su estrecha relación con el pensamiento– puede cambiar gracias a la acción educativa y cultural, e influir positivamente en el comportamiento humano y en nuestra percepción de la realidad”.</w:t>
      </w:r>
    </w:p>
    <w:p w:rsidR="004F3B00" w:rsidRPr="004F3B00" w:rsidRDefault="004F3B00" w:rsidP="0017021C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F3B00">
        <w:rPr>
          <w:rFonts w:ascii="Bookman Old Style" w:hAnsi="Bookman Old Style" w:cs="Arial"/>
          <w:sz w:val="24"/>
          <w:szCs w:val="24"/>
        </w:rPr>
        <w:t xml:space="preserve">Que, los argumentos en contra del lenguaje inclusivo son muchos y muy variados: la costumbre; la complejidad para su uso; las recomendaciones de la RAE; la libertad de expresión; la confusión, el desorden, la falta de claridad, la falta de economía, en el uso del lenguaje; que se desfigura el lenguaje por razones ideológicas; que la mayoría se opone a este cambio; que los cambios deben producirse naturalmente o con el tiempo; que no es el momento oportuno; que no existe relación entre el lenguaje inclusivo y la discriminación; etc. Sin embargo, estos argumentos no tienen ninguna fuerza moral ni normativa frente al principio de igualdad consagrado en el art. 16 de la </w:t>
      </w:r>
      <w:r w:rsidRPr="004F3B00">
        <w:rPr>
          <w:rFonts w:ascii="Bookman Old Style" w:hAnsi="Bookman Old Style" w:cs="Arial"/>
          <w:sz w:val="24"/>
          <w:szCs w:val="24"/>
        </w:rPr>
        <w:lastRenderedPageBreak/>
        <w:t>Constitución Nacional y en los arts. 15 y 17 de la Constitución Provincial. El art. 17 es terminante cuando expresa que “Se garantiza la igualdad real de oportunidades y de trato para mujeres y varones en el pleno y efectivo ejercicio de los derechos que fueren reconocidos en el ordenamiento jurídico. Una política de Estado prevendrá en forma continua todo tipo de violencia y dispondrá acciones positivas para corregir cualquier desigualdad de género. Adopta el principio de equidad de género en todos los órdenes, eliminando de sus políticas públicas cualquier exclusión, segregación o discriminación que se le oponga. ...”.</w:t>
      </w:r>
    </w:p>
    <w:p w:rsidR="004F3B00" w:rsidRPr="004F3B00" w:rsidRDefault="004F3B00" w:rsidP="0017021C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F3B00">
        <w:rPr>
          <w:rFonts w:ascii="Bookman Old Style" w:hAnsi="Bookman Old Style" w:cs="Arial"/>
          <w:sz w:val="24"/>
          <w:szCs w:val="24"/>
        </w:rPr>
        <w:t xml:space="preserve">Que, por ello, comparar estas supuestas “dificultades” frente al efectivo cumplimiento de los derechos de igualdad a favor de las mujeres no merece una discusión seria. Sí en cambio merece un amplio y profundo debate la construcción social desigual que produce y reproduce el lenguaje sexista. Además, en realidad tales dificultades desaparecerán una vez que se aprenda a usar el lenguaje en forma inclusiva.  </w:t>
      </w:r>
    </w:p>
    <w:p w:rsidR="004F3B00" w:rsidRPr="004F3B00" w:rsidRDefault="004F3B00" w:rsidP="0017021C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F3B00">
        <w:rPr>
          <w:rFonts w:ascii="Bookman Old Style" w:hAnsi="Bookman Old Style" w:cs="Arial"/>
          <w:sz w:val="24"/>
          <w:szCs w:val="24"/>
        </w:rPr>
        <w:t>Que, el lenguaje del derecho es claramente sexista en el sentido que los términos masculinos se usan como el género y el femenino como la especie. Pero además, se crea una jerarquía y un valor positivo a favor de lo masculino. “La utilización del masculino como un supuesto genérico tiene como efecto considerar lo masculino como central, normativizado y habitual, mientras que lo femenino aparece como residual, excepcional o desviado de la norma.” (Guía para el uso del lenguaje no sexista e igualitario” elaborada por la Cámara de Diputados de la Nación durante el período 2011-2015).</w:t>
      </w:r>
    </w:p>
    <w:p w:rsidR="004F3B00" w:rsidRPr="004F3B00" w:rsidRDefault="0017021C" w:rsidP="0017021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="004F3B00" w:rsidRPr="004F3B00">
        <w:rPr>
          <w:rFonts w:ascii="Bookman Old Style" w:hAnsi="Bookman Old Style" w:cs="Arial"/>
          <w:sz w:val="24"/>
          <w:szCs w:val="24"/>
        </w:rPr>
        <w:t>Que, seguramente los defensor</w:t>
      </w:r>
      <w:r>
        <w:rPr>
          <w:rFonts w:ascii="Bookman Old Style" w:hAnsi="Bookman Old Style" w:cs="Arial"/>
          <w:sz w:val="24"/>
          <w:szCs w:val="24"/>
        </w:rPr>
        <w:t xml:space="preserve">es del modelo hegemónico </w:t>
      </w:r>
      <w:proofErr w:type="spellStart"/>
      <w:r>
        <w:rPr>
          <w:rFonts w:ascii="Bookman Old Style" w:hAnsi="Bookman Old Style" w:cs="Arial"/>
          <w:sz w:val="24"/>
          <w:szCs w:val="24"/>
        </w:rPr>
        <w:t>androce</w:t>
      </w:r>
      <w:r w:rsidR="004F3B00" w:rsidRPr="004F3B00">
        <w:rPr>
          <w:rFonts w:ascii="Bookman Old Style" w:hAnsi="Bookman Old Style" w:cs="Arial"/>
          <w:sz w:val="24"/>
          <w:szCs w:val="24"/>
        </w:rPr>
        <w:t>ntrista</w:t>
      </w:r>
      <w:proofErr w:type="spellEnd"/>
      <w:r w:rsidR="004F3B00" w:rsidRPr="004F3B00">
        <w:rPr>
          <w:rFonts w:ascii="Bookman Old Style" w:hAnsi="Bookman Old Style" w:cs="Arial"/>
          <w:sz w:val="24"/>
          <w:szCs w:val="24"/>
        </w:rPr>
        <w:t xml:space="preserve"> se sentirían sorprendidos (y por supuesto discriminados) si a partir de ahora se usara el género femenino como universal y comprensivo del masculino, pero no parecen advertir (o no quieren advertir) sus consecuencias actuales. </w:t>
      </w:r>
    </w:p>
    <w:p w:rsidR="004F3B00" w:rsidRPr="004F3B00" w:rsidRDefault="004F3B00" w:rsidP="0017021C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F3B00">
        <w:rPr>
          <w:rFonts w:ascii="Bookman Old Style" w:hAnsi="Bookman Old Style" w:cs="Arial"/>
          <w:sz w:val="24"/>
          <w:szCs w:val="24"/>
        </w:rPr>
        <w:t xml:space="preserve">Que, las medidas legislativas de esta especie son un mandato Constitucional. Así, el artículo 75, inc. 23 CN, establece entre las atribuciones del congreso: “legislar y promover medidas de acción positiva que garanticen la igualdad de oportunidades y de trato, y el pleno goce y ejercicio de los derechos reconocidos por esta constitución y por los tratados internacionales vigentes sobre derechos humanos (…)”. En nuestra Provincia el </w:t>
      </w:r>
      <w:r w:rsidRPr="004F3B00">
        <w:rPr>
          <w:rFonts w:ascii="Bookman Old Style" w:eastAsia="Arial" w:hAnsi="Bookman Old Style" w:cs="Arial"/>
          <w:color w:val="000000"/>
          <w:sz w:val="24"/>
          <w:szCs w:val="24"/>
        </w:rPr>
        <w:t>artículo 35 dispone que</w:t>
      </w:r>
      <w:r w:rsidRPr="004F3B00">
        <w:rPr>
          <w:rFonts w:ascii="Bookman Old Style" w:eastAsia="Arial" w:hAnsi="Bookman Old Style" w:cs="Arial"/>
          <w:b/>
          <w:color w:val="000000"/>
          <w:sz w:val="24"/>
          <w:szCs w:val="24"/>
        </w:rPr>
        <w:t xml:space="preserve"> “</w:t>
      </w:r>
      <w:r w:rsidRPr="004F3B00">
        <w:rPr>
          <w:rFonts w:ascii="Bookman Old Style" w:eastAsia="Arial" w:hAnsi="Bookman Old Style" w:cs="Arial"/>
          <w:color w:val="000000"/>
          <w:sz w:val="24"/>
          <w:szCs w:val="24"/>
        </w:rPr>
        <w:t>El Estado adoptará las medidas necesarias para la operatividad progresiva de los derechos y garantías reconocidos en esta Constitución...”.</w:t>
      </w:r>
    </w:p>
    <w:p w:rsidR="004F3B00" w:rsidRPr="004F3B00" w:rsidRDefault="004F3B00" w:rsidP="0017021C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F3B00">
        <w:rPr>
          <w:rFonts w:ascii="Bookman Old Style" w:hAnsi="Bookman Old Style" w:cs="Arial"/>
          <w:sz w:val="24"/>
          <w:szCs w:val="24"/>
        </w:rPr>
        <w:t xml:space="preserve">Que, el artículo 5 de la Convención para la Eliminación de todas las formas de Discriminación contra la Mujer (CEDAW), con jerarquía constitucional, ordena que: “Los Estados partes tomarán todas las medidas apropiadas para: a) Modificar los patrones socioculturales de </w:t>
      </w:r>
      <w:r w:rsidRPr="004F3B00">
        <w:rPr>
          <w:rFonts w:ascii="Bookman Old Style" w:hAnsi="Bookman Old Style" w:cs="Arial"/>
          <w:sz w:val="24"/>
          <w:szCs w:val="24"/>
        </w:rPr>
        <w:lastRenderedPageBreak/>
        <w:t>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mujeres. ...”.</w:t>
      </w:r>
    </w:p>
    <w:p w:rsidR="004F3B00" w:rsidRPr="004F3B00" w:rsidRDefault="004F3B00" w:rsidP="0017021C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F3B00">
        <w:rPr>
          <w:rFonts w:ascii="Bookman Old Style" w:hAnsi="Bookman Old Style" w:cs="Arial"/>
          <w:sz w:val="24"/>
          <w:szCs w:val="24"/>
        </w:rPr>
        <w:t>Que, también está previsto en otros tratados de Derechos Humanos con jerarquía constitucional; artículo 7 de la Declaración Universal de Derechos Humanos; artículo 26 del Pacto Internacional de Derechos Civiles y Políticos; artículo II de la Declaración Americana de los Derechos y Deberes Del Hombre; y artículo 24 de la Convención Americana sobre Derechos Humanos (Pacto de San José de Costa Rica).</w:t>
      </w:r>
    </w:p>
    <w:p w:rsidR="004F3B00" w:rsidRPr="004F3B00" w:rsidRDefault="004F3B00" w:rsidP="0017021C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F3B00">
        <w:rPr>
          <w:rFonts w:ascii="Bookman Old Style" w:hAnsi="Bookman Old Style" w:cs="Arial"/>
          <w:sz w:val="24"/>
          <w:szCs w:val="24"/>
        </w:rPr>
        <w:t>Que, también en los Principios de Yogyakarta sobre la aplicación de la legislación internacional de derechos humanos en relación con la orientación sexual y la identidad de género, se compromete a los Estados, entre otras cuestiones a: adoptar todas las medidas apropiadas, incluyendo programas de educación y capacitación para alcanzar la eliminación de actitudes y prácticas prejuiciosas o discriminatorias basadas en la idea de la inferioridad o superioridad de cualquier orientación sexual, identidad de género o expresión de género.</w:t>
      </w:r>
    </w:p>
    <w:p w:rsidR="004F3B00" w:rsidRPr="004F3B00" w:rsidRDefault="004F3B00" w:rsidP="0017021C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4F3B00">
        <w:rPr>
          <w:rFonts w:ascii="Bookman Old Style" w:hAnsi="Bookman Old Style" w:cs="Arial"/>
          <w:sz w:val="24"/>
          <w:szCs w:val="24"/>
        </w:rPr>
        <w:t xml:space="preserve">Que, finalmente, en el ámbito de Naciones Unidas el objetivo Nº 5 de los “Objetivos de Desarrollo Sostenibles” propone “Lograr la igualdad entre los géneros y empoderar a todas las mujeres y las niñas”. </w:t>
      </w:r>
    </w:p>
    <w:p w:rsidR="004F3B00" w:rsidRPr="004F3B00" w:rsidRDefault="0017021C" w:rsidP="0017021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="004F3B00" w:rsidRPr="004F3B00">
        <w:rPr>
          <w:rFonts w:ascii="Bookman Old Style" w:hAnsi="Bookman Old Style" w:cs="Arial"/>
          <w:sz w:val="24"/>
          <w:szCs w:val="24"/>
        </w:rPr>
        <w:t xml:space="preserve">Que, respecto, a los trabajos sobre uso inclusivo del lenguaje podemos citar a la “Guía práctica para la incorporación del enfoque de género en el trabajo legislativo”, realizada en forma conjunta a través del Programa de las Naciones Unidas para el Desarrollo (PNUD) y ONU Mujeres, la Agencia Española de Cooperación Internacional para el Desarrollo (AECID) y el gobierno argentino a través del Consejo Nacional de las Mujeres (CNM); el Manual de Técnica Legislativa en el marco del Proyecto Digesto Jurídico Ley 26.939; el Manual para el uso no sexista del lenguaje. Comisión Nacional para Prevenir y Erradicar la Violencia contra las Mujeres; Recomendaciones para un uso no sexista del lenguaje. Servicio de lenguas y documentos de UNESCO; entre muchas otras. </w:t>
      </w:r>
    </w:p>
    <w:p w:rsidR="004F3B00" w:rsidRPr="004F3B00" w:rsidRDefault="0017021C" w:rsidP="0017021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  <w:r w:rsidR="004F3B00" w:rsidRPr="004F3B00">
        <w:rPr>
          <w:rFonts w:ascii="Bookman Old Style" w:hAnsi="Bookman Old Style" w:cs="Arial"/>
          <w:sz w:val="24"/>
          <w:szCs w:val="24"/>
        </w:rPr>
        <w:t>Que, la “Guía práctica para la incorporación del enfoque de género en el trabajo legislativo” expresa:</w:t>
      </w:r>
    </w:p>
    <w:p w:rsidR="004F3B00" w:rsidRPr="004F3B00" w:rsidRDefault="004F3B00" w:rsidP="0017021C">
      <w:pPr>
        <w:spacing w:after="120" w:line="240" w:lineRule="auto"/>
        <w:ind w:left="284"/>
        <w:jc w:val="both"/>
        <w:rPr>
          <w:rFonts w:ascii="Bookman Old Style" w:hAnsi="Bookman Old Style" w:cs="Arial"/>
          <w:sz w:val="24"/>
          <w:szCs w:val="24"/>
        </w:rPr>
      </w:pPr>
      <w:r w:rsidRPr="004F3B00">
        <w:rPr>
          <w:rFonts w:ascii="Bookman Old Style" w:hAnsi="Bookman Old Style" w:cs="Arial"/>
          <w:sz w:val="24"/>
          <w:szCs w:val="24"/>
        </w:rPr>
        <w:t xml:space="preserve">El lenguaje juega un papel fundamental en la igualdad de género ya que por su intermedio se transmiten, refuerzan y transforman significados y creencias sobre lo femenino y masculino. </w:t>
      </w:r>
    </w:p>
    <w:p w:rsidR="004F3B00" w:rsidRPr="004F3B00" w:rsidRDefault="004F3B00" w:rsidP="0017021C">
      <w:pPr>
        <w:spacing w:after="120" w:line="240" w:lineRule="auto"/>
        <w:ind w:left="284"/>
        <w:jc w:val="both"/>
        <w:rPr>
          <w:rFonts w:ascii="Bookman Old Style" w:hAnsi="Bookman Old Style" w:cs="Arial"/>
          <w:sz w:val="24"/>
          <w:szCs w:val="24"/>
        </w:rPr>
      </w:pPr>
      <w:r w:rsidRPr="004F3B00">
        <w:rPr>
          <w:rFonts w:ascii="Bookman Old Style" w:hAnsi="Bookman Old Style" w:cs="Arial"/>
          <w:sz w:val="24"/>
          <w:szCs w:val="24"/>
        </w:rPr>
        <w:t xml:space="preserve">Muchos términos y expresiones reflejan estereotipos discriminatorios basados en el sexo. Por ejemplo, es habitual decir “los legisladores” para referirse al conjunto de integrantes del Poder Legislativo, o “los jefes” para referirse a quienes ocupan cargos de jefatura aunque haya </w:t>
      </w:r>
      <w:r w:rsidRPr="004F3B00">
        <w:rPr>
          <w:rFonts w:ascii="Bookman Old Style" w:hAnsi="Bookman Old Style" w:cs="Arial"/>
          <w:sz w:val="24"/>
          <w:szCs w:val="24"/>
        </w:rPr>
        <w:lastRenderedPageBreak/>
        <w:t xml:space="preserve">mujeres ocupando esos puestos. Este uso del genérico masculino en un sentido universal destaca exclusivamente el protagonismo de los hombres e </w:t>
      </w:r>
      <w:proofErr w:type="spellStart"/>
      <w:r w:rsidRPr="004F3B00">
        <w:rPr>
          <w:rFonts w:ascii="Bookman Old Style" w:hAnsi="Bookman Old Style" w:cs="Arial"/>
          <w:sz w:val="24"/>
          <w:szCs w:val="24"/>
        </w:rPr>
        <w:t>invisibiliza</w:t>
      </w:r>
      <w:proofErr w:type="spellEnd"/>
      <w:r w:rsidRPr="004F3B00">
        <w:rPr>
          <w:rFonts w:ascii="Bookman Old Style" w:hAnsi="Bookman Old Style" w:cs="Arial"/>
          <w:sz w:val="24"/>
          <w:szCs w:val="24"/>
        </w:rPr>
        <w:t xml:space="preserve"> a las mujeres en la vida social. </w:t>
      </w:r>
    </w:p>
    <w:p w:rsidR="004F3B00" w:rsidRPr="004F3B00" w:rsidRDefault="004F3B00" w:rsidP="0017021C">
      <w:pPr>
        <w:spacing w:after="120" w:line="240" w:lineRule="auto"/>
        <w:ind w:left="284"/>
        <w:jc w:val="both"/>
        <w:rPr>
          <w:rFonts w:ascii="Bookman Old Style" w:hAnsi="Bookman Old Style" w:cs="Arial"/>
          <w:sz w:val="24"/>
          <w:szCs w:val="24"/>
        </w:rPr>
      </w:pPr>
      <w:r w:rsidRPr="004F3B00">
        <w:rPr>
          <w:rFonts w:ascii="Bookman Old Style" w:hAnsi="Bookman Old Style" w:cs="Arial"/>
          <w:sz w:val="24"/>
          <w:szCs w:val="24"/>
        </w:rPr>
        <w:t>El lenguaje no incluyente en la redacción de leyes, documentos oficiales e incluso en las conversaciones informales contribuye a reproducir relaciones asimétricas, jerárquicas y desiguales.</w:t>
      </w:r>
    </w:p>
    <w:p w:rsidR="004F3B00" w:rsidRPr="004F3B00" w:rsidRDefault="004F3B00" w:rsidP="0017021C">
      <w:pPr>
        <w:spacing w:after="120" w:line="240" w:lineRule="auto"/>
        <w:ind w:firstLine="284"/>
        <w:jc w:val="both"/>
        <w:rPr>
          <w:rFonts w:ascii="Bookman Old Style" w:hAnsi="Bookman Old Style" w:cs="Arial"/>
          <w:sz w:val="24"/>
          <w:szCs w:val="24"/>
        </w:rPr>
      </w:pPr>
      <w:r w:rsidRPr="004F3B00">
        <w:rPr>
          <w:rFonts w:ascii="Bookman Old Style" w:hAnsi="Bookman Old Style" w:cs="Arial"/>
          <w:sz w:val="24"/>
          <w:szCs w:val="24"/>
        </w:rPr>
        <w:t xml:space="preserve">Que, se propone como definición de lenguaje no sexista e igualitario el definido en “La guía para el uso del lenguaje no sexista e igualitario”, elaborada por la Cámara de Diputados de la Nación durante el período 2011-2015. En ella “Se entiende por lenguaje inclusivo entonces, o por lenguaje no sexista, aquel que ni oculte, ni subordine, ni excluya a ninguno de los géneros y sea responsable al considerar, respetar y hacer visible a todas las personas, reconociendo la diversidad sexual y de género.”. </w:t>
      </w:r>
    </w:p>
    <w:p w:rsidR="004F3B00" w:rsidRPr="004F3B00" w:rsidRDefault="004F3B00" w:rsidP="0017021C">
      <w:pPr>
        <w:spacing w:after="120" w:line="240" w:lineRule="auto"/>
        <w:ind w:firstLine="284"/>
        <w:jc w:val="both"/>
        <w:rPr>
          <w:rFonts w:ascii="Bookman Old Style" w:hAnsi="Bookman Old Style" w:cs="Arial"/>
          <w:sz w:val="24"/>
          <w:szCs w:val="24"/>
        </w:rPr>
      </w:pPr>
      <w:r w:rsidRPr="004F3B00">
        <w:rPr>
          <w:rFonts w:ascii="Bookman Old Style" w:hAnsi="Bookman Old Style" w:cs="Arial"/>
          <w:sz w:val="24"/>
          <w:szCs w:val="24"/>
        </w:rPr>
        <w:t xml:space="preserve">Que, quienes tenemos responsabilidades políticas y legislativas debemos ser siempre conscientes frente a los dispositivos de reproducción de las desigualdades en contra de las mujeres. </w:t>
      </w:r>
    </w:p>
    <w:p w:rsidR="00D45929" w:rsidRPr="00B81E3E" w:rsidRDefault="00D45929" w:rsidP="004F3B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hAnsi="Bookman Old Style"/>
          <w:i/>
          <w:color w:val="000000"/>
          <w:sz w:val="24"/>
          <w:szCs w:val="24"/>
        </w:rPr>
      </w:pPr>
      <w:r w:rsidRPr="00B81E3E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D45929" w:rsidRPr="00B81E3E" w:rsidRDefault="00D45929" w:rsidP="00D45929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81E3E">
        <w:rPr>
          <w:rFonts w:ascii="Bookman Old Style" w:hAnsi="Bookman Old Style"/>
          <w:b/>
          <w:sz w:val="24"/>
          <w:szCs w:val="24"/>
        </w:rPr>
        <w:t>EL HONORABLE CONCEJO DELIBERANTE DE LA MUNICIPALIDAD DE</w:t>
      </w:r>
      <w:r w:rsidR="0017021C">
        <w:rPr>
          <w:rFonts w:ascii="Bookman Old Style" w:hAnsi="Bookman Old Style"/>
          <w:b/>
          <w:sz w:val="24"/>
          <w:szCs w:val="24"/>
        </w:rPr>
        <w:t xml:space="preserve"> </w:t>
      </w:r>
      <w:r w:rsidRPr="00B81E3E">
        <w:rPr>
          <w:rFonts w:ascii="Bookman Old Style" w:hAnsi="Bookman Old Style"/>
          <w:b/>
          <w:sz w:val="24"/>
          <w:szCs w:val="24"/>
        </w:rPr>
        <w:t>SAN JOSE DE GUALEGUAYCHU SANCIONA LA SIGUIENTE</w:t>
      </w:r>
    </w:p>
    <w:p w:rsidR="00452F8B" w:rsidRPr="00B81E3E" w:rsidRDefault="00452F8B" w:rsidP="00D45929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B81E3E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4F3B00" w:rsidRPr="0017021C" w:rsidRDefault="004F3B00" w:rsidP="004F3B00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17021C">
        <w:rPr>
          <w:rFonts w:ascii="Bookman Old Style" w:hAnsi="Bookman Old Style" w:cs="Arial"/>
          <w:b/>
          <w:sz w:val="24"/>
          <w:szCs w:val="24"/>
          <w:highlight w:val="white"/>
          <w:u w:val="single"/>
        </w:rPr>
        <w:t>ARTÍCULO 1º.-</w:t>
      </w:r>
      <w:r w:rsidRPr="0017021C">
        <w:rPr>
          <w:rFonts w:ascii="Bookman Old Style" w:hAnsi="Bookman Old Style" w:cs="Arial"/>
          <w:b/>
          <w:sz w:val="24"/>
          <w:szCs w:val="24"/>
          <w:highlight w:val="white"/>
        </w:rPr>
        <w:t xml:space="preserve"> Documental emitida por el Honorable Concejo Deliberante. </w:t>
      </w:r>
      <w:r w:rsidRPr="0017021C">
        <w:rPr>
          <w:rFonts w:ascii="Bookman Old Style" w:hAnsi="Bookman Old Style" w:cs="Arial"/>
          <w:sz w:val="24"/>
          <w:szCs w:val="24"/>
        </w:rPr>
        <w:t xml:space="preserve">Dispóngase en forma obligatoria la utilización de lenguaje inclusivo y no sexista en toda la documental oficial emitida por el Honorable Concejo Deliberante. Se incluyen dentro de esta obligación a las ordenanzas, decretos, resoluciones, comunicaciones, circulares, publicidad, </w:t>
      </w:r>
      <w:proofErr w:type="spellStart"/>
      <w:r w:rsidRPr="0017021C">
        <w:rPr>
          <w:rFonts w:ascii="Bookman Old Style" w:hAnsi="Bookman Old Style" w:cs="Arial"/>
          <w:sz w:val="24"/>
          <w:szCs w:val="24"/>
        </w:rPr>
        <w:t>cartelería</w:t>
      </w:r>
      <w:proofErr w:type="spellEnd"/>
      <w:r w:rsidRPr="0017021C">
        <w:rPr>
          <w:rFonts w:ascii="Bookman Old Style" w:hAnsi="Bookman Old Style" w:cs="Arial"/>
          <w:sz w:val="24"/>
          <w:szCs w:val="24"/>
        </w:rPr>
        <w:t>, y cualquier otra comunicación por escrito y con independencia de su soporte material o electrónico.</w:t>
      </w:r>
    </w:p>
    <w:p w:rsidR="004F3B00" w:rsidRPr="0017021C" w:rsidRDefault="004F3B00" w:rsidP="004F3B00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17021C">
        <w:rPr>
          <w:rFonts w:ascii="Bookman Old Style" w:hAnsi="Bookman Old Style" w:cs="Arial"/>
          <w:b/>
          <w:sz w:val="24"/>
          <w:szCs w:val="24"/>
          <w:u w:val="single"/>
        </w:rPr>
        <w:t>ARTÍCULO 2º</w:t>
      </w:r>
      <w:r w:rsidRPr="0017021C">
        <w:rPr>
          <w:rFonts w:ascii="Bookman Old Style" w:hAnsi="Bookman Old Style" w:cs="Arial"/>
          <w:b/>
          <w:sz w:val="24"/>
          <w:szCs w:val="24"/>
        </w:rPr>
        <w:t xml:space="preserve">.- Publicidad y </w:t>
      </w:r>
      <w:proofErr w:type="spellStart"/>
      <w:r w:rsidRPr="0017021C">
        <w:rPr>
          <w:rFonts w:ascii="Bookman Old Style" w:hAnsi="Bookman Old Style" w:cs="Arial"/>
          <w:b/>
          <w:sz w:val="24"/>
          <w:szCs w:val="24"/>
        </w:rPr>
        <w:t>carteler</w:t>
      </w:r>
      <w:r w:rsidR="00A14318">
        <w:rPr>
          <w:rFonts w:ascii="Bookman Old Style" w:hAnsi="Bookman Old Style" w:cs="Arial"/>
          <w:b/>
          <w:sz w:val="24"/>
          <w:szCs w:val="24"/>
        </w:rPr>
        <w:t>í</w:t>
      </w:r>
      <w:r w:rsidRPr="0017021C">
        <w:rPr>
          <w:rFonts w:ascii="Bookman Old Style" w:hAnsi="Bookman Old Style" w:cs="Arial"/>
          <w:b/>
          <w:sz w:val="24"/>
          <w:szCs w:val="24"/>
        </w:rPr>
        <w:t>a</w:t>
      </w:r>
      <w:proofErr w:type="spellEnd"/>
      <w:r w:rsidRPr="0017021C">
        <w:rPr>
          <w:rFonts w:ascii="Bookman Old Style" w:hAnsi="Bookman Old Style" w:cs="Arial"/>
          <w:b/>
          <w:sz w:val="24"/>
          <w:szCs w:val="24"/>
        </w:rPr>
        <w:t xml:space="preserve"> emitida por el Departamento Ejecutivo Municipal. </w:t>
      </w:r>
      <w:r w:rsidRPr="0017021C">
        <w:rPr>
          <w:rFonts w:ascii="Bookman Old Style" w:hAnsi="Bookman Old Style" w:cs="Arial"/>
          <w:sz w:val="24"/>
          <w:szCs w:val="24"/>
        </w:rPr>
        <w:t xml:space="preserve">Dispóngase en forma obligatoria la utilización de lenguaje inclusivo y no sexista, en la publicidad y </w:t>
      </w:r>
      <w:proofErr w:type="spellStart"/>
      <w:r w:rsidRPr="0017021C">
        <w:rPr>
          <w:rFonts w:ascii="Bookman Old Style" w:hAnsi="Bookman Old Style" w:cs="Arial"/>
          <w:sz w:val="24"/>
          <w:szCs w:val="24"/>
        </w:rPr>
        <w:t>cartelería</w:t>
      </w:r>
      <w:proofErr w:type="spellEnd"/>
      <w:r w:rsidRPr="0017021C">
        <w:rPr>
          <w:rFonts w:ascii="Bookman Old Style" w:hAnsi="Bookman Old Style" w:cs="Arial"/>
          <w:sz w:val="24"/>
          <w:szCs w:val="24"/>
        </w:rPr>
        <w:t xml:space="preserve"> emitida por el Departamento Ejecutivo Municipal, de la Ciudad de San José de Gualeguaychú, con independencia de su soporte material o electrónico. </w:t>
      </w:r>
    </w:p>
    <w:p w:rsidR="004F3B00" w:rsidRPr="0017021C" w:rsidRDefault="004F3B00" w:rsidP="004F3B00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17021C">
        <w:rPr>
          <w:rFonts w:ascii="Bookman Old Style" w:hAnsi="Bookman Old Style" w:cs="Arial"/>
          <w:b/>
          <w:sz w:val="24"/>
          <w:szCs w:val="24"/>
          <w:u w:val="single"/>
        </w:rPr>
        <w:t>ARTÍCULO 3º.-</w:t>
      </w:r>
      <w:r w:rsidRPr="0017021C">
        <w:rPr>
          <w:rFonts w:ascii="Bookman Old Style" w:hAnsi="Bookman Old Style" w:cs="Arial"/>
          <w:b/>
          <w:sz w:val="24"/>
          <w:szCs w:val="24"/>
        </w:rPr>
        <w:t xml:space="preserve"> Progresividad. </w:t>
      </w:r>
      <w:r w:rsidRPr="0017021C">
        <w:rPr>
          <w:rFonts w:ascii="Bookman Old Style" w:hAnsi="Bookman Old Style" w:cs="Arial"/>
          <w:color w:val="000000"/>
          <w:sz w:val="24"/>
          <w:szCs w:val="24"/>
        </w:rPr>
        <w:t xml:space="preserve">El </w:t>
      </w:r>
      <w:r w:rsidRPr="0017021C">
        <w:rPr>
          <w:rFonts w:ascii="Bookman Old Style" w:hAnsi="Bookman Old Style" w:cs="Arial"/>
          <w:sz w:val="24"/>
          <w:szCs w:val="24"/>
        </w:rPr>
        <w:t xml:space="preserve">Departamento Ejecutivo Municipal deberá </w:t>
      </w:r>
      <w:r w:rsidRPr="0017021C">
        <w:rPr>
          <w:rFonts w:ascii="Bookman Old Style" w:hAnsi="Bookman Old Style" w:cs="Arial"/>
          <w:color w:val="000000"/>
          <w:sz w:val="24"/>
          <w:szCs w:val="24"/>
        </w:rPr>
        <w:t xml:space="preserve">adoptar todas las medidas de acción positiva para cumplir de manera constante y progresiva, con la </w:t>
      </w:r>
      <w:r w:rsidRPr="0017021C">
        <w:rPr>
          <w:rFonts w:ascii="Bookman Old Style" w:hAnsi="Bookman Old Style" w:cs="Arial"/>
          <w:sz w:val="24"/>
          <w:szCs w:val="24"/>
        </w:rPr>
        <w:t>utilización del lenguaje inclusivo y no sexista en la toda otra documental no prevista en el artículo anterior, incluyendo decretos, resoluciones, comunicaciones, circulares, con independencia de su soporte material o electrónico.</w:t>
      </w:r>
    </w:p>
    <w:p w:rsidR="004F3B00" w:rsidRPr="0017021C" w:rsidRDefault="004F3B00" w:rsidP="004F3B00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17021C">
        <w:rPr>
          <w:rFonts w:ascii="Bookman Old Style" w:hAnsi="Bookman Old Style" w:cs="Arial"/>
          <w:b/>
          <w:sz w:val="24"/>
          <w:szCs w:val="24"/>
          <w:highlight w:val="white"/>
          <w:u w:val="single"/>
        </w:rPr>
        <w:t>ARTÍCULO 4º.-</w:t>
      </w:r>
      <w:r w:rsidRPr="0017021C">
        <w:rPr>
          <w:rFonts w:ascii="Bookman Old Style" w:hAnsi="Bookman Old Style" w:cs="Arial"/>
          <w:b/>
          <w:sz w:val="24"/>
          <w:szCs w:val="24"/>
          <w:highlight w:val="white"/>
        </w:rPr>
        <w:t xml:space="preserve"> Lenguaje inclusivo. </w:t>
      </w:r>
      <w:r w:rsidRPr="0017021C">
        <w:rPr>
          <w:rFonts w:ascii="Bookman Old Style" w:hAnsi="Bookman Old Style" w:cs="Arial"/>
          <w:sz w:val="24"/>
          <w:szCs w:val="24"/>
        </w:rPr>
        <w:t xml:space="preserve">Se entiende por lenguaje inclusivo aquel que no oculte, ni subordine, ni jerarquice, ni excluya a ninguno </w:t>
      </w:r>
      <w:r w:rsidRPr="0017021C">
        <w:rPr>
          <w:rFonts w:ascii="Bookman Old Style" w:hAnsi="Bookman Old Style" w:cs="Arial"/>
          <w:sz w:val="24"/>
          <w:szCs w:val="24"/>
        </w:rPr>
        <w:lastRenderedPageBreak/>
        <w:t>de los géneros y sea responsable al considerar, respetar y hacer visible a todas las personas, reconociendo la diversidad sexual y de géneros.</w:t>
      </w:r>
    </w:p>
    <w:p w:rsidR="004F3B00" w:rsidRPr="0017021C" w:rsidRDefault="004F3B00" w:rsidP="004F3B00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17021C">
        <w:rPr>
          <w:rFonts w:ascii="Bookman Old Style" w:hAnsi="Bookman Old Style" w:cs="Arial"/>
          <w:b/>
          <w:sz w:val="24"/>
          <w:szCs w:val="24"/>
          <w:highlight w:val="white"/>
          <w:u w:val="single"/>
        </w:rPr>
        <w:t>ARTÍCULO 5º.-</w:t>
      </w:r>
      <w:r w:rsidRPr="0017021C">
        <w:rPr>
          <w:rFonts w:ascii="Bookman Old Style" w:hAnsi="Bookman Old Style" w:cs="Arial"/>
          <w:b/>
          <w:sz w:val="24"/>
          <w:szCs w:val="24"/>
          <w:highlight w:val="white"/>
        </w:rPr>
        <w:t xml:space="preserve"> Lenguaje no sexista. </w:t>
      </w:r>
      <w:r w:rsidRPr="0017021C">
        <w:rPr>
          <w:rFonts w:ascii="Bookman Old Style" w:hAnsi="Bookman Old Style" w:cs="Arial"/>
          <w:sz w:val="24"/>
          <w:szCs w:val="24"/>
        </w:rPr>
        <w:t>Se entiende por lenguaje no sexista el que evita el sesgo hacia un sexo o género en particular.</w:t>
      </w:r>
    </w:p>
    <w:p w:rsidR="004F3B00" w:rsidRPr="0017021C" w:rsidRDefault="004F3B00" w:rsidP="004F3B00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17021C">
        <w:rPr>
          <w:rFonts w:ascii="Bookman Old Style" w:hAnsi="Bookman Old Style" w:cs="Arial"/>
          <w:b/>
          <w:sz w:val="24"/>
          <w:szCs w:val="24"/>
          <w:highlight w:val="white"/>
          <w:u w:val="single"/>
        </w:rPr>
        <w:t>ARTÍCULO 6º.-</w:t>
      </w:r>
      <w:r w:rsidRPr="0017021C">
        <w:rPr>
          <w:rFonts w:ascii="Bookman Old Style" w:hAnsi="Bookman Old Style" w:cs="Arial"/>
          <w:b/>
          <w:sz w:val="24"/>
          <w:szCs w:val="24"/>
          <w:highlight w:val="white"/>
        </w:rPr>
        <w:t xml:space="preserve"> Validez de la documental emitida sin lenguaje inclusivo y no sexista. </w:t>
      </w:r>
      <w:r w:rsidRPr="0017021C">
        <w:rPr>
          <w:rFonts w:ascii="Bookman Old Style" w:hAnsi="Bookman Old Style" w:cs="Arial"/>
          <w:sz w:val="24"/>
          <w:szCs w:val="24"/>
          <w:highlight w:val="white"/>
        </w:rPr>
        <w:t xml:space="preserve">El incumplimiento a la obligación de utilización del lenguaje inclusivo y no sexista impuesta en la presente, no constituirá causal alguna que pueda dar lugar a la nulidad o invalidez a la documental o del acto emitido por los órganos municipales. Ellos sin perjuicio de la responsabilidad que corresponda a los funcionarios o autores del incumplimiento.    </w:t>
      </w:r>
    </w:p>
    <w:p w:rsidR="004F3B00" w:rsidRPr="0017021C" w:rsidRDefault="004F3B00" w:rsidP="004F3B00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  <w:highlight w:val="white"/>
        </w:rPr>
      </w:pPr>
      <w:r w:rsidRPr="0017021C">
        <w:rPr>
          <w:rFonts w:ascii="Bookman Old Style" w:hAnsi="Bookman Old Style" w:cs="Arial"/>
          <w:b/>
          <w:sz w:val="24"/>
          <w:szCs w:val="24"/>
          <w:highlight w:val="white"/>
          <w:u w:val="single"/>
        </w:rPr>
        <w:t>ARTÍCULO 7º.-</w:t>
      </w:r>
      <w:r w:rsidRPr="0017021C">
        <w:rPr>
          <w:rFonts w:ascii="Bookman Old Style" w:hAnsi="Bookman Old Style" w:cs="Arial"/>
          <w:b/>
          <w:sz w:val="24"/>
          <w:szCs w:val="24"/>
          <w:highlight w:val="white"/>
        </w:rPr>
        <w:t xml:space="preserve"> Autoridades de aplicación. Autoridades de coordinación. </w:t>
      </w:r>
      <w:r w:rsidRPr="0017021C">
        <w:rPr>
          <w:rFonts w:ascii="Bookman Old Style" w:hAnsi="Bookman Old Style" w:cs="Arial"/>
          <w:sz w:val="24"/>
          <w:szCs w:val="24"/>
          <w:highlight w:val="white"/>
        </w:rPr>
        <w:t>La Secretaría del Honorable Concejo Deliberante será la autoridad de aplicación respecto a este órgano.</w:t>
      </w:r>
    </w:p>
    <w:p w:rsidR="004F3B00" w:rsidRPr="0017021C" w:rsidRDefault="004F3B00" w:rsidP="004F3B00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17021C">
        <w:rPr>
          <w:rFonts w:ascii="Bookman Old Style" w:hAnsi="Bookman Old Style" w:cs="Arial"/>
          <w:sz w:val="24"/>
          <w:szCs w:val="24"/>
          <w:highlight w:val="white"/>
        </w:rPr>
        <w:t xml:space="preserve">La autoridad de aplicación en el </w:t>
      </w:r>
      <w:r w:rsidRPr="0017021C">
        <w:rPr>
          <w:rFonts w:ascii="Bookman Old Style" w:hAnsi="Bookman Old Style" w:cs="Arial"/>
          <w:sz w:val="24"/>
          <w:szCs w:val="24"/>
        </w:rPr>
        <w:t>Departamento Ejecutivo Municipal</w:t>
      </w:r>
      <w:r w:rsidRPr="0017021C">
        <w:rPr>
          <w:rFonts w:ascii="Bookman Old Style" w:hAnsi="Bookman Old Style" w:cs="Arial"/>
          <w:sz w:val="24"/>
          <w:szCs w:val="24"/>
          <w:highlight w:val="white"/>
        </w:rPr>
        <w:t xml:space="preserve"> estará a cargo del/la funcionario/a de mayor jerarquía de cada coordinación, dirección, secretaría o área funcional</w:t>
      </w:r>
      <w:r w:rsidRPr="0017021C">
        <w:rPr>
          <w:rFonts w:ascii="Bookman Old Style" w:hAnsi="Bookman Old Style" w:cs="Arial"/>
          <w:sz w:val="24"/>
          <w:szCs w:val="24"/>
        </w:rPr>
        <w:t xml:space="preserve">. Las Áreas de Comunicación Institucional, Dirección de </w:t>
      </w:r>
      <w:r w:rsidR="00E36AF3">
        <w:rPr>
          <w:rFonts w:ascii="Bookman Old Style" w:hAnsi="Bookman Old Style" w:cs="Arial"/>
          <w:sz w:val="24"/>
          <w:szCs w:val="24"/>
        </w:rPr>
        <w:t>P</w:t>
      </w:r>
      <w:r w:rsidRPr="0017021C">
        <w:rPr>
          <w:rFonts w:ascii="Bookman Old Style" w:hAnsi="Bookman Old Style" w:cs="Arial"/>
          <w:sz w:val="24"/>
          <w:szCs w:val="24"/>
        </w:rPr>
        <w:t>ersonal, y de Género y Diversidad Sexual serán las autoridades de coordinación en el Departamento Ejecutivo Municipal para el cumplimiento de esta ordenanza.</w:t>
      </w:r>
    </w:p>
    <w:p w:rsidR="004F3B00" w:rsidRPr="0017021C" w:rsidRDefault="004F3B00" w:rsidP="004F3B00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Bookman Old Style" w:hAnsi="Bookman Old Style" w:cs="Arial"/>
        </w:rPr>
      </w:pPr>
      <w:r w:rsidRPr="00E36AF3">
        <w:rPr>
          <w:rFonts w:ascii="Bookman Old Style" w:hAnsi="Bookman Old Style" w:cs="Arial"/>
          <w:b/>
          <w:u w:val="single"/>
        </w:rPr>
        <w:t>ARTÍCULO 8º.-</w:t>
      </w:r>
      <w:r w:rsidRPr="0017021C">
        <w:rPr>
          <w:rFonts w:ascii="Bookman Old Style" w:hAnsi="Bookman Old Style" w:cs="Arial"/>
          <w:b/>
        </w:rPr>
        <w:t xml:space="preserve"> Comisión para la implementación.</w:t>
      </w:r>
      <w:r w:rsidRPr="0017021C">
        <w:rPr>
          <w:rFonts w:ascii="Bookman Old Style" w:hAnsi="Bookman Old Style" w:cs="Arial"/>
        </w:rPr>
        <w:t xml:space="preserve"> Créase la “COMISIÓN PARA LA IMPLEMENTACIÓN DEL LENGUAJE INCLUSIVO Y NO SEXISTA EN LA MUNICIPALIDAD DE GUALEGUAYCHÚ”. Esta Comisión no será autoridad de aplicación, sino que tendrá como finalidad exclusiva colaborar con todas las medidas iniciales tendientes a poner en plena vigencia la presente ordenanza. Estará integrada por: </w:t>
      </w:r>
    </w:p>
    <w:p w:rsidR="004F3B00" w:rsidRPr="0017021C" w:rsidRDefault="004F3B00" w:rsidP="004F3B0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="Bookman Old Style" w:hAnsi="Bookman Old Style" w:cs="Arial"/>
        </w:rPr>
      </w:pPr>
      <w:r w:rsidRPr="0017021C">
        <w:rPr>
          <w:rFonts w:ascii="Bookman Old Style" w:hAnsi="Bookman Old Style" w:cs="Arial"/>
        </w:rPr>
        <w:t>una Concejala o un Concejal por cada bloque del Honorable Concejo Deliberante;</w:t>
      </w:r>
    </w:p>
    <w:p w:rsidR="004F3B00" w:rsidRPr="0017021C" w:rsidRDefault="004F3B00" w:rsidP="004F3B0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="Bookman Old Style" w:hAnsi="Bookman Old Style" w:cs="Arial"/>
        </w:rPr>
      </w:pPr>
      <w:r w:rsidRPr="0017021C">
        <w:rPr>
          <w:rFonts w:ascii="Bookman Old Style" w:hAnsi="Bookman Old Style" w:cs="Arial"/>
        </w:rPr>
        <w:t>la persona a cargo de la Secretaría del Honorable Concejo Deliberante;</w:t>
      </w:r>
    </w:p>
    <w:p w:rsidR="004F3B00" w:rsidRPr="0017021C" w:rsidRDefault="004F3B00" w:rsidP="004F3B0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="Bookman Old Style" w:hAnsi="Bookman Old Style" w:cs="Arial"/>
        </w:rPr>
      </w:pPr>
      <w:r w:rsidRPr="0017021C">
        <w:rPr>
          <w:rFonts w:ascii="Bookman Old Style" w:hAnsi="Bookman Old Style" w:cs="Arial"/>
        </w:rPr>
        <w:t>la persona a cargo de la Dirección de Legal y Técnica;</w:t>
      </w:r>
    </w:p>
    <w:p w:rsidR="004F3B00" w:rsidRPr="0017021C" w:rsidRDefault="004F3B00" w:rsidP="004F3B0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="Bookman Old Style" w:hAnsi="Bookman Old Style" w:cs="Arial"/>
        </w:rPr>
      </w:pPr>
      <w:r w:rsidRPr="0017021C">
        <w:rPr>
          <w:rFonts w:ascii="Bookman Old Style" w:hAnsi="Bookman Old Style" w:cs="Arial"/>
        </w:rPr>
        <w:t>la persona a cargo del Área de Decretos;</w:t>
      </w:r>
    </w:p>
    <w:p w:rsidR="004F3B00" w:rsidRPr="0017021C" w:rsidRDefault="004F3B00" w:rsidP="004F3B0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="Bookman Old Style" w:hAnsi="Bookman Old Style" w:cs="Arial"/>
        </w:rPr>
      </w:pPr>
      <w:r w:rsidRPr="0017021C">
        <w:rPr>
          <w:rFonts w:ascii="Bookman Old Style" w:hAnsi="Bookman Old Style" w:cs="Arial"/>
        </w:rPr>
        <w:t>la persona a cargo de la Dirección de Comunicación Institucional;</w:t>
      </w:r>
    </w:p>
    <w:p w:rsidR="004F3B00" w:rsidRPr="0017021C" w:rsidRDefault="004F3B00" w:rsidP="004F3B0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="Bookman Old Style" w:hAnsi="Bookman Old Style" w:cs="Arial"/>
        </w:rPr>
      </w:pPr>
      <w:r w:rsidRPr="0017021C">
        <w:rPr>
          <w:rFonts w:ascii="Bookman Old Style" w:hAnsi="Bookman Old Style" w:cs="Arial"/>
        </w:rPr>
        <w:t>la persona a cargo de la Dirección Género y Diversidad Sexual;</w:t>
      </w:r>
    </w:p>
    <w:p w:rsidR="004F3B00" w:rsidRPr="0017021C" w:rsidRDefault="004F3B00" w:rsidP="004F3B0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jc w:val="both"/>
        <w:rPr>
          <w:rFonts w:ascii="Bookman Old Style" w:hAnsi="Bookman Old Style" w:cs="Arial"/>
        </w:rPr>
      </w:pPr>
      <w:r w:rsidRPr="0017021C">
        <w:rPr>
          <w:rFonts w:ascii="Bookman Old Style" w:hAnsi="Bookman Old Style" w:cs="Arial"/>
        </w:rPr>
        <w:t>la persona a cargo de la Dirección de Personal.</w:t>
      </w:r>
    </w:p>
    <w:p w:rsidR="004F3B00" w:rsidRPr="0017021C" w:rsidRDefault="004F3B00" w:rsidP="004F3B00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E36AF3">
        <w:rPr>
          <w:rFonts w:ascii="Bookman Old Style" w:hAnsi="Bookman Old Style" w:cs="Arial"/>
          <w:b/>
          <w:sz w:val="24"/>
          <w:szCs w:val="24"/>
          <w:u w:val="single"/>
        </w:rPr>
        <w:t>ARTÍCULO 9º.-</w:t>
      </w:r>
      <w:r w:rsidRPr="0017021C">
        <w:rPr>
          <w:rFonts w:ascii="Bookman Old Style" w:hAnsi="Bookman Old Style" w:cs="Arial"/>
          <w:b/>
          <w:sz w:val="24"/>
          <w:szCs w:val="24"/>
        </w:rPr>
        <w:t xml:space="preserve"> Manual de redacción. </w:t>
      </w:r>
      <w:r w:rsidRPr="0017021C">
        <w:rPr>
          <w:rFonts w:ascii="Bookman Old Style" w:hAnsi="Bookman Old Style" w:cs="Arial"/>
          <w:sz w:val="24"/>
          <w:szCs w:val="24"/>
        </w:rPr>
        <w:t xml:space="preserve">La autoridad de coordinación deberá proporcionar un manual que contenga las normas para la redacción de toda documentación oficial utilizando el lenguaje inclusivo </w:t>
      </w:r>
      <w:r w:rsidRPr="0017021C">
        <w:rPr>
          <w:rFonts w:ascii="Bookman Old Style" w:hAnsi="Bookman Old Style" w:cs="Arial"/>
          <w:sz w:val="24"/>
          <w:szCs w:val="24"/>
        </w:rPr>
        <w:lastRenderedPageBreak/>
        <w:t>y no sexista. Este manual podrá ser de elaboración propia o proporcionado por otros organismos especializados.</w:t>
      </w:r>
    </w:p>
    <w:p w:rsidR="004F3B00" w:rsidRPr="0017021C" w:rsidRDefault="004F3B00" w:rsidP="004F3B00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E36AF3">
        <w:rPr>
          <w:rFonts w:ascii="Bookman Old Style" w:hAnsi="Bookman Old Style" w:cs="Arial"/>
          <w:b/>
          <w:sz w:val="24"/>
          <w:szCs w:val="24"/>
          <w:u w:val="single"/>
        </w:rPr>
        <w:t>ARTÍCULO 10</w:t>
      </w:r>
      <w:r w:rsidR="00E36AF3">
        <w:rPr>
          <w:rFonts w:ascii="Bookman Old Style" w:hAnsi="Bookman Old Style" w:cs="Arial"/>
          <w:b/>
          <w:sz w:val="24"/>
          <w:szCs w:val="24"/>
          <w:u w:val="single"/>
        </w:rPr>
        <w:t>°</w:t>
      </w:r>
      <w:r w:rsidRPr="00E36AF3">
        <w:rPr>
          <w:rFonts w:ascii="Bookman Old Style" w:hAnsi="Bookman Old Style" w:cs="Arial"/>
          <w:b/>
          <w:sz w:val="24"/>
          <w:szCs w:val="24"/>
          <w:u w:val="single"/>
        </w:rPr>
        <w:t>.</w:t>
      </w:r>
      <w:r w:rsidRPr="0017021C">
        <w:rPr>
          <w:rFonts w:ascii="Bookman Old Style" w:hAnsi="Bookman Old Style" w:cs="Arial"/>
          <w:b/>
          <w:sz w:val="24"/>
          <w:szCs w:val="24"/>
        </w:rPr>
        <w:t xml:space="preserve"> Capacitaciones. </w:t>
      </w:r>
      <w:r w:rsidRPr="0017021C">
        <w:rPr>
          <w:rFonts w:ascii="Bookman Old Style" w:hAnsi="Bookman Old Style" w:cs="Arial"/>
          <w:sz w:val="24"/>
          <w:szCs w:val="24"/>
        </w:rPr>
        <w:t xml:space="preserve">Las autoridades de coordinación y de aplicación deberán capacitar a todos/as los/las empleados/as y funcionarios/as de la Municipalidad, para poder dar cumplimiento a las disposiciones de la presente. </w:t>
      </w:r>
    </w:p>
    <w:p w:rsidR="004F3B00" w:rsidRPr="0017021C" w:rsidRDefault="004F3B00" w:rsidP="004F3B00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E36AF3">
        <w:rPr>
          <w:rFonts w:ascii="Bookman Old Style" w:hAnsi="Bookman Old Style" w:cs="Arial"/>
          <w:b/>
          <w:sz w:val="24"/>
          <w:szCs w:val="24"/>
          <w:u w:val="single"/>
        </w:rPr>
        <w:t>ARTÍCULO 11</w:t>
      </w:r>
      <w:r w:rsidR="00E36AF3" w:rsidRPr="00E36AF3">
        <w:rPr>
          <w:rFonts w:ascii="Bookman Old Style" w:hAnsi="Bookman Old Style" w:cs="Arial"/>
          <w:b/>
          <w:sz w:val="24"/>
          <w:szCs w:val="24"/>
          <w:u w:val="single"/>
        </w:rPr>
        <w:t>°</w:t>
      </w:r>
      <w:r w:rsidRPr="00E36AF3">
        <w:rPr>
          <w:rFonts w:ascii="Bookman Old Style" w:hAnsi="Bookman Old Style" w:cs="Arial"/>
          <w:b/>
          <w:sz w:val="24"/>
          <w:szCs w:val="24"/>
          <w:u w:val="single"/>
        </w:rPr>
        <w:t>.-</w:t>
      </w:r>
      <w:r w:rsidRPr="0017021C">
        <w:rPr>
          <w:rFonts w:ascii="Bookman Old Style" w:hAnsi="Bookman Old Style" w:cs="Arial"/>
          <w:b/>
          <w:sz w:val="24"/>
          <w:szCs w:val="24"/>
        </w:rPr>
        <w:t xml:space="preserve"> Capacitaciones sobre</w:t>
      </w:r>
      <w:r w:rsidR="00E36AF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17021C">
        <w:rPr>
          <w:rFonts w:ascii="Bookman Old Style" w:hAnsi="Bookman Old Style" w:cs="Arial"/>
          <w:b/>
          <w:sz w:val="24"/>
          <w:szCs w:val="24"/>
        </w:rPr>
        <w:t xml:space="preserve">la influencia del lenguaje en la construcción social. </w:t>
      </w:r>
      <w:r w:rsidRPr="0017021C">
        <w:rPr>
          <w:rFonts w:ascii="Bookman Old Style" w:hAnsi="Bookman Old Style" w:cs="Arial"/>
          <w:sz w:val="24"/>
          <w:szCs w:val="24"/>
        </w:rPr>
        <w:t xml:space="preserve">Además de las capacitaciones previstas en el artículo anterior, las autoridades de coordinación y de aplicación deberán implementar capacitaciones anuales obligatorias sobre la influencia del lenguaje en la construcción social. Estas tendrán una duración de al menos cinco (5) horas anuales. </w:t>
      </w:r>
    </w:p>
    <w:p w:rsidR="004F3B00" w:rsidRPr="0017021C" w:rsidRDefault="004F3B00" w:rsidP="004F3B00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E36AF3">
        <w:rPr>
          <w:rFonts w:ascii="Bookman Old Style" w:hAnsi="Bookman Old Style" w:cs="Arial"/>
          <w:b/>
          <w:sz w:val="24"/>
          <w:szCs w:val="24"/>
          <w:u w:val="single"/>
        </w:rPr>
        <w:t>ARTÍCULO 12</w:t>
      </w:r>
      <w:r w:rsidR="00E36AF3">
        <w:rPr>
          <w:rFonts w:ascii="Bookman Old Style" w:hAnsi="Bookman Old Style" w:cs="Arial"/>
          <w:b/>
          <w:sz w:val="24"/>
          <w:szCs w:val="24"/>
          <w:u w:val="single"/>
        </w:rPr>
        <w:t>°</w:t>
      </w:r>
      <w:r w:rsidRPr="00E36AF3">
        <w:rPr>
          <w:rFonts w:ascii="Bookman Old Style" w:hAnsi="Bookman Old Style" w:cs="Arial"/>
          <w:b/>
          <w:sz w:val="24"/>
          <w:szCs w:val="24"/>
          <w:u w:val="single"/>
        </w:rPr>
        <w:t>.-</w:t>
      </w:r>
      <w:r w:rsidRPr="0017021C">
        <w:rPr>
          <w:rFonts w:ascii="Bookman Old Style" w:hAnsi="Bookman Old Style" w:cs="Arial"/>
          <w:b/>
          <w:sz w:val="24"/>
          <w:szCs w:val="24"/>
        </w:rPr>
        <w:t xml:space="preserve"> Vigencia inmediata y diferida.</w:t>
      </w:r>
      <w:r w:rsidRPr="0017021C">
        <w:rPr>
          <w:rFonts w:ascii="Bookman Old Style" w:hAnsi="Bookman Old Style" w:cs="Arial"/>
          <w:sz w:val="24"/>
          <w:szCs w:val="24"/>
        </w:rPr>
        <w:t xml:space="preserve"> La presente ordenanza tendrá vigencia inmediata, con excepción de los artículos 1º y 2º, que tendrán vigencia después de los tres (3) meses de publicada la ordenanza. La duración mínima de las capacitaciones previstas en el artículo 11 tendrá vigencia a partir del año 2022, quedando las autoridades de coordinación y de aplicación facultadas para disponer su duración exclusivamente durante el año 2021. </w:t>
      </w:r>
    </w:p>
    <w:p w:rsidR="004F3B00" w:rsidRPr="00E36AF3" w:rsidRDefault="004F3B00" w:rsidP="004F3B00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E36AF3">
        <w:rPr>
          <w:rFonts w:ascii="Bookman Old Style" w:hAnsi="Bookman Old Style" w:cs="Arial"/>
          <w:b/>
          <w:sz w:val="24"/>
          <w:szCs w:val="24"/>
          <w:highlight w:val="white"/>
          <w:u w:val="single"/>
        </w:rPr>
        <w:t>ARTÍCULO 13</w:t>
      </w:r>
      <w:r w:rsidR="00E36AF3">
        <w:rPr>
          <w:rFonts w:ascii="Bookman Old Style" w:hAnsi="Bookman Old Style" w:cs="Arial"/>
          <w:b/>
          <w:sz w:val="24"/>
          <w:szCs w:val="24"/>
          <w:highlight w:val="white"/>
          <w:u w:val="single"/>
        </w:rPr>
        <w:t>°</w:t>
      </w:r>
      <w:r w:rsidRPr="00E36AF3">
        <w:rPr>
          <w:rFonts w:ascii="Bookman Old Style" w:hAnsi="Bookman Old Style" w:cs="Arial"/>
          <w:b/>
          <w:sz w:val="24"/>
          <w:szCs w:val="24"/>
          <w:highlight w:val="white"/>
          <w:u w:val="single"/>
        </w:rPr>
        <w:t>.-</w:t>
      </w:r>
      <w:r w:rsidRPr="0017021C">
        <w:rPr>
          <w:rFonts w:ascii="Bookman Old Style" w:hAnsi="Bookman Old Style" w:cs="Arial"/>
          <w:b/>
          <w:sz w:val="24"/>
          <w:szCs w:val="24"/>
          <w:highlight w:val="white"/>
        </w:rPr>
        <w:t xml:space="preserve"> </w:t>
      </w:r>
      <w:r w:rsidRPr="00E36AF3">
        <w:rPr>
          <w:rFonts w:ascii="Bookman Old Style" w:hAnsi="Bookman Old Style" w:cs="Arial"/>
          <w:b/>
          <w:sz w:val="24"/>
          <w:szCs w:val="24"/>
        </w:rPr>
        <w:t>Comuníquese, publíquese y archívese.</w:t>
      </w:r>
    </w:p>
    <w:p w:rsidR="004F3B00" w:rsidRPr="0017021C" w:rsidRDefault="004F3B00" w:rsidP="004F3B00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826DA" w:rsidRPr="0017021C" w:rsidRDefault="003826DA" w:rsidP="003826DA">
      <w:pPr>
        <w:jc w:val="both"/>
        <w:rPr>
          <w:rFonts w:ascii="Bookman Old Style" w:hAnsi="Bookman Old Style"/>
          <w:sz w:val="24"/>
          <w:szCs w:val="24"/>
        </w:rPr>
      </w:pPr>
    </w:p>
    <w:p w:rsidR="005A7BA7" w:rsidRPr="00B81E3E" w:rsidRDefault="005A7BA7" w:rsidP="003826DA">
      <w:pPr>
        <w:jc w:val="both"/>
        <w:rPr>
          <w:rFonts w:ascii="Bookman Old Style" w:hAnsi="Bookman Old Style"/>
          <w:sz w:val="24"/>
          <w:szCs w:val="24"/>
        </w:rPr>
      </w:pPr>
    </w:p>
    <w:p w:rsidR="005A7BA7" w:rsidRPr="00B81E3E" w:rsidRDefault="005A7BA7" w:rsidP="003826DA">
      <w:pPr>
        <w:jc w:val="both"/>
        <w:rPr>
          <w:rFonts w:ascii="Bookman Old Style" w:hAnsi="Bookman Old Style"/>
          <w:b/>
          <w:sz w:val="24"/>
          <w:szCs w:val="24"/>
        </w:rPr>
      </w:pPr>
      <w:r w:rsidRPr="00B81E3E">
        <w:rPr>
          <w:rFonts w:ascii="Bookman Old Style" w:hAnsi="Bookman Old Style"/>
          <w:b/>
          <w:sz w:val="24"/>
          <w:szCs w:val="24"/>
        </w:rPr>
        <w:t>Sala de Sesiones.</w:t>
      </w:r>
    </w:p>
    <w:p w:rsidR="005A7BA7" w:rsidRPr="00B81E3E" w:rsidRDefault="00BD5A5F" w:rsidP="003826DA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San José de Gualeguaychú, 11</w:t>
      </w:r>
      <w:r w:rsidR="005A7BA7" w:rsidRPr="00B81E3E">
        <w:rPr>
          <w:rFonts w:ascii="Bookman Old Style" w:hAnsi="Bookman Old Style"/>
          <w:b/>
          <w:sz w:val="24"/>
          <w:szCs w:val="24"/>
        </w:rPr>
        <w:t xml:space="preserve"> de </w:t>
      </w:r>
      <w:r>
        <w:rPr>
          <w:rFonts w:ascii="Bookman Old Style" w:hAnsi="Bookman Old Style"/>
          <w:b/>
          <w:sz w:val="24"/>
          <w:szCs w:val="24"/>
        </w:rPr>
        <w:t>Junio</w:t>
      </w:r>
      <w:r w:rsidR="005A7BA7" w:rsidRPr="00B81E3E">
        <w:rPr>
          <w:rFonts w:ascii="Bookman Old Style" w:hAnsi="Bookman Old Style"/>
          <w:b/>
          <w:sz w:val="24"/>
          <w:szCs w:val="24"/>
        </w:rPr>
        <w:t xml:space="preserve"> de 2021.</w:t>
      </w:r>
    </w:p>
    <w:p w:rsidR="005A7BA7" w:rsidRPr="00B81E3E" w:rsidRDefault="005A7BA7" w:rsidP="003826DA">
      <w:pPr>
        <w:jc w:val="both"/>
        <w:rPr>
          <w:rFonts w:ascii="Bookman Old Style" w:hAnsi="Bookman Old Style"/>
          <w:b/>
          <w:sz w:val="24"/>
          <w:szCs w:val="24"/>
        </w:rPr>
      </w:pPr>
      <w:r w:rsidRPr="00B81E3E">
        <w:rPr>
          <w:rFonts w:ascii="Bookman Old Style" w:hAnsi="Bookman Old Style"/>
          <w:b/>
          <w:sz w:val="24"/>
          <w:szCs w:val="24"/>
        </w:rPr>
        <w:t xml:space="preserve">Lorena </w:t>
      </w:r>
      <w:proofErr w:type="spellStart"/>
      <w:r w:rsidRPr="00B81E3E">
        <w:rPr>
          <w:rFonts w:ascii="Bookman Old Style" w:hAnsi="Bookman Old Style"/>
          <w:b/>
          <w:sz w:val="24"/>
          <w:szCs w:val="24"/>
        </w:rPr>
        <w:t>Arrozogaray</w:t>
      </w:r>
      <w:proofErr w:type="spellEnd"/>
      <w:r w:rsidRPr="00B81E3E">
        <w:rPr>
          <w:rFonts w:ascii="Bookman Old Style" w:hAnsi="Bookman Old Style"/>
          <w:b/>
          <w:sz w:val="24"/>
          <w:szCs w:val="24"/>
        </w:rPr>
        <w:t>, Presidente – Jorge Cuenca, Secretario.-</w:t>
      </w:r>
    </w:p>
    <w:sectPr w:rsidR="005A7BA7" w:rsidRPr="00B81E3E" w:rsidSect="00AB79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C5" w:rsidRDefault="002606C5">
      <w:r>
        <w:separator/>
      </w:r>
    </w:p>
  </w:endnote>
  <w:endnote w:type="continuationSeparator" w:id="0">
    <w:p w:rsidR="002606C5" w:rsidRDefault="0026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="00984728"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="00984728"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="00984728"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="00984728"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="00984728"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B6790E">
      <w:rPr>
        <w:rFonts w:ascii="Bookman Old Style" w:hAnsi="Bookman Old Style"/>
        <w:b/>
        <w:noProof/>
        <w:color w:val="404040"/>
        <w:sz w:val="20"/>
        <w:szCs w:val="20"/>
      </w:rPr>
      <w:t>6</w:t>
    </w:r>
    <w:r w:rsidR="00984728"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="00984728"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="00984728" w:rsidRPr="00A71F25">
      <w:rPr>
        <w:rFonts w:ascii="Bookman Old Style" w:hAnsi="Bookman Old Style"/>
        <w:b/>
        <w:sz w:val="20"/>
        <w:szCs w:val="20"/>
      </w:rPr>
      <w:fldChar w:fldCharType="separate"/>
    </w:r>
    <w:r w:rsidR="00B6790E">
      <w:rPr>
        <w:rFonts w:ascii="Bookman Old Style" w:hAnsi="Bookman Old Style"/>
        <w:b/>
        <w:noProof/>
        <w:sz w:val="20"/>
        <w:szCs w:val="20"/>
      </w:rPr>
      <w:t>6</w:t>
    </w:r>
    <w:r w:rsidR="00984728"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="00984728"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="00984728" w:rsidRPr="00A71F25">
      <w:rPr>
        <w:rFonts w:ascii="Bookman Old Style" w:hAnsi="Bookman Old Style"/>
        <w:b/>
        <w:sz w:val="20"/>
        <w:szCs w:val="20"/>
      </w:rPr>
      <w:fldChar w:fldCharType="separate"/>
    </w:r>
    <w:r w:rsidR="00B6790E">
      <w:rPr>
        <w:rFonts w:ascii="Bookman Old Style" w:hAnsi="Bookman Old Style"/>
        <w:b/>
        <w:noProof/>
        <w:sz w:val="20"/>
        <w:szCs w:val="20"/>
      </w:rPr>
      <w:t>6</w:t>
    </w:r>
    <w:r w:rsidR="00984728"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="00984728"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="00984728" w:rsidRPr="00A71F25">
      <w:rPr>
        <w:rFonts w:ascii="Bookman Old Style" w:hAnsi="Bookman Old Style"/>
        <w:b/>
        <w:sz w:val="20"/>
        <w:szCs w:val="20"/>
      </w:rPr>
      <w:fldChar w:fldCharType="separate"/>
    </w:r>
    <w:r w:rsidR="00B6790E">
      <w:rPr>
        <w:rFonts w:ascii="Bookman Old Style" w:hAnsi="Bookman Old Style"/>
        <w:b/>
        <w:noProof/>
        <w:sz w:val="20"/>
        <w:szCs w:val="20"/>
      </w:rPr>
      <w:t>1</w:t>
    </w:r>
    <w:r w:rsidR="00984728"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="00984728"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="00984728" w:rsidRPr="00A71F25">
      <w:rPr>
        <w:rFonts w:ascii="Bookman Old Style" w:hAnsi="Bookman Old Style"/>
        <w:b/>
        <w:sz w:val="20"/>
        <w:szCs w:val="20"/>
      </w:rPr>
      <w:fldChar w:fldCharType="separate"/>
    </w:r>
    <w:r w:rsidR="00B6790E">
      <w:rPr>
        <w:rFonts w:ascii="Bookman Old Style" w:hAnsi="Bookman Old Style"/>
        <w:b/>
        <w:noProof/>
        <w:sz w:val="20"/>
        <w:szCs w:val="20"/>
      </w:rPr>
      <w:t>6</w:t>
    </w:r>
    <w:r w:rsidR="00984728"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C5" w:rsidRDefault="002606C5">
      <w:r>
        <w:separator/>
      </w:r>
    </w:p>
  </w:footnote>
  <w:footnote w:type="continuationSeparator" w:id="0">
    <w:p w:rsidR="002606C5" w:rsidRDefault="00260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9D1822" w:rsidRDefault="00BD5A5F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b/>
        <w:sz w:val="20"/>
        <w:szCs w:val="20"/>
        <w:u w:val="single"/>
      </w:rPr>
    </w:pPr>
    <w:r>
      <w:rPr>
        <w:rFonts w:ascii="Bookman Old Style" w:hAnsi="Bookman Old Style"/>
        <w:b/>
        <w:sz w:val="20"/>
        <w:szCs w:val="20"/>
        <w:u w:val="single"/>
      </w:rPr>
      <w:t>ORDENANZA N° 1252</w:t>
    </w:r>
    <w:r w:rsidR="00E36AF3">
      <w:rPr>
        <w:rFonts w:ascii="Bookman Old Style" w:hAnsi="Bookman Old Style"/>
        <w:b/>
        <w:sz w:val="20"/>
        <w:szCs w:val="20"/>
        <w:u w:val="single"/>
      </w:rPr>
      <w:t>0</w:t>
    </w:r>
    <w:r>
      <w:rPr>
        <w:rFonts w:ascii="Bookman Old Style" w:hAnsi="Bookman Old Style"/>
        <w:b/>
        <w:sz w:val="20"/>
        <w:szCs w:val="20"/>
        <w:u w:val="single"/>
      </w:rPr>
      <w:t>/2021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6C1AC0">
    <w:pPr>
      <w:pStyle w:val="Encabezado"/>
    </w:pPr>
    <w:r w:rsidRPr="00D764A5">
      <w:rPr>
        <w:noProof/>
        <w:szCs w:val="20"/>
        <w:lang w:eastAsia="es-ES"/>
      </w:rPr>
      <w:drawing>
        <wp:inline distT="0" distB="0" distL="0" distR="0">
          <wp:extent cx="5655945" cy="1071245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945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020"/>
    <w:multiLevelType w:val="hybridMultilevel"/>
    <w:tmpl w:val="E1B20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3746A6"/>
    <w:multiLevelType w:val="hybridMultilevel"/>
    <w:tmpl w:val="3E48C8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A4A96"/>
    <w:multiLevelType w:val="hybridMultilevel"/>
    <w:tmpl w:val="4FE4562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34F8E"/>
    <w:multiLevelType w:val="hybridMultilevel"/>
    <w:tmpl w:val="A24CC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B7456"/>
    <w:multiLevelType w:val="hybridMultilevel"/>
    <w:tmpl w:val="AC826DDC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7A93EFC"/>
    <w:multiLevelType w:val="hybridMultilevel"/>
    <w:tmpl w:val="CA4C84B6"/>
    <w:lvl w:ilvl="0" w:tplc="37FC2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37C60"/>
    <w:multiLevelType w:val="hybridMultilevel"/>
    <w:tmpl w:val="14D6D6B6"/>
    <w:lvl w:ilvl="0" w:tplc="CFDCB8A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1BE0"/>
    <w:rsid w:val="00002248"/>
    <w:rsid w:val="0000270A"/>
    <w:rsid w:val="00010224"/>
    <w:rsid w:val="000130E1"/>
    <w:rsid w:val="00013285"/>
    <w:rsid w:val="00016BB2"/>
    <w:rsid w:val="00021FA1"/>
    <w:rsid w:val="00021FAB"/>
    <w:rsid w:val="000262A9"/>
    <w:rsid w:val="00035D58"/>
    <w:rsid w:val="00042A7A"/>
    <w:rsid w:val="0005147C"/>
    <w:rsid w:val="00055547"/>
    <w:rsid w:val="000639A9"/>
    <w:rsid w:val="000829EF"/>
    <w:rsid w:val="00085C2F"/>
    <w:rsid w:val="00090D51"/>
    <w:rsid w:val="00096606"/>
    <w:rsid w:val="000A27D0"/>
    <w:rsid w:val="000A38D5"/>
    <w:rsid w:val="000A5DCD"/>
    <w:rsid w:val="000B1600"/>
    <w:rsid w:val="000C1C8E"/>
    <w:rsid w:val="000C3945"/>
    <w:rsid w:val="000C4213"/>
    <w:rsid w:val="000D094D"/>
    <w:rsid w:val="000D0FCE"/>
    <w:rsid w:val="000D4DAC"/>
    <w:rsid w:val="000E5CA0"/>
    <w:rsid w:val="000F54B1"/>
    <w:rsid w:val="00104463"/>
    <w:rsid w:val="001101E7"/>
    <w:rsid w:val="0011162C"/>
    <w:rsid w:val="0011217F"/>
    <w:rsid w:val="00123695"/>
    <w:rsid w:val="00124FC4"/>
    <w:rsid w:val="001308FB"/>
    <w:rsid w:val="001311CE"/>
    <w:rsid w:val="00133B1E"/>
    <w:rsid w:val="001400AF"/>
    <w:rsid w:val="001414D7"/>
    <w:rsid w:val="00141ACF"/>
    <w:rsid w:val="00163802"/>
    <w:rsid w:val="0017021C"/>
    <w:rsid w:val="00176DDE"/>
    <w:rsid w:val="00177554"/>
    <w:rsid w:val="00183DC6"/>
    <w:rsid w:val="001878FD"/>
    <w:rsid w:val="0019630F"/>
    <w:rsid w:val="00197290"/>
    <w:rsid w:val="00197F15"/>
    <w:rsid w:val="001A161A"/>
    <w:rsid w:val="001A4A25"/>
    <w:rsid w:val="001A5BEF"/>
    <w:rsid w:val="001B33ED"/>
    <w:rsid w:val="001B6D27"/>
    <w:rsid w:val="001C2687"/>
    <w:rsid w:val="001C27A3"/>
    <w:rsid w:val="001C7361"/>
    <w:rsid w:val="001D7EB4"/>
    <w:rsid w:val="001E36D0"/>
    <w:rsid w:val="001F6399"/>
    <w:rsid w:val="002044FF"/>
    <w:rsid w:val="002113B7"/>
    <w:rsid w:val="00216F22"/>
    <w:rsid w:val="0022078F"/>
    <w:rsid w:val="002228D8"/>
    <w:rsid w:val="00223D15"/>
    <w:rsid w:val="00230738"/>
    <w:rsid w:val="002342C4"/>
    <w:rsid w:val="002413B2"/>
    <w:rsid w:val="002606C5"/>
    <w:rsid w:val="002675F9"/>
    <w:rsid w:val="0027076A"/>
    <w:rsid w:val="0027159E"/>
    <w:rsid w:val="00280F83"/>
    <w:rsid w:val="00286296"/>
    <w:rsid w:val="00287897"/>
    <w:rsid w:val="00296412"/>
    <w:rsid w:val="002975F8"/>
    <w:rsid w:val="002A0434"/>
    <w:rsid w:val="002A0C66"/>
    <w:rsid w:val="002B51AF"/>
    <w:rsid w:val="002B7BB4"/>
    <w:rsid w:val="002C7950"/>
    <w:rsid w:val="002C7D73"/>
    <w:rsid w:val="002D58EE"/>
    <w:rsid w:val="002D6894"/>
    <w:rsid w:val="002E4275"/>
    <w:rsid w:val="0030233B"/>
    <w:rsid w:val="003033CE"/>
    <w:rsid w:val="0030719C"/>
    <w:rsid w:val="00314624"/>
    <w:rsid w:val="00315A57"/>
    <w:rsid w:val="00320D1A"/>
    <w:rsid w:val="0032144C"/>
    <w:rsid w:val="00322C95"/>
    <w:rsid w:val="00325348"/>
    <w:rsid w:val="0033580F"/>
    <w:rsid w:val="003367D9"/>
    <w:rsid w:val="00336864"/>
    <w:rsid w:val="00336DC8"/>
    <w:rsid w:val="00341AB4"/>
    <w:rsid w:val="0034547D"/>
    <w:rsid w:val="00350C34"/>
    <w:rsid w:val="00357E64"/>
    <w:rsid w:val="00361BFC"/>
    <w:rsid w:val="0037069F"/>
    <w:rsid w:val="003826DA"/>
    <w:rsid w:val="00385D2D"/>
    <w:rsid w:val="00386337"/>
    <w:rsid w:val="00386D5B"/>
    <w:rsid w:val="00390004"/>
    <w:rsid w:val="00396014"/>
    <w:rsid w:val="00396E49"/>
    <w:rsid w:val="003A1466"/>
    <w:rsid w:val="003A3EC5"/>
    <w:rsid w:val="003C33F2"/>
    <w:rsid w:val="003C3C1D"/>
    <w:rsid w:val="003D3A10"/>
    <w:rsid w:val="003E10ED"/>
    <w:rsid w:val="00405602"/>
    <w:rsid w:val="00406694"/>
    <w:rsid w:val="004100DE"/>
    <w:rsid w:val="00410667"/>
    <w:rsid w:val="00413262"/>
    <w:rsid w:val="00413325"/>
    <w:rsid w:val="004229A9"/>
    <w:rsid w:val="00432249"/>
    <w:rsid w:val="00432F62"/>
    <w:rsid w:val="004343D1"/>
    <w:rsid w:val="00437159"/>
    <w:rsid w:val="004473A1"/>
    <w:rsid w:val="00452F8B"/>
    <w:rsid w:val="00455C31"/>
    <w:rsid w:val="00457A46"/>
    <w:rsid w:val="00464BB2"/>
    <w:rsid w:val="004705F5"/>
    <w:rsid w:val="0047221C"/>
    <w:rsid w:val="004826DF"/>
    <w:rsid w:val="00483167"/>
    <w:rsid w:val="00493A0D"/>
    <w:rsid w:val="004B2169"/>
    <w:rsid w:val="004C1A5E"/>
    <w:rsid w:val="004C69D5"/>
    <w:rsid w:val="004C6F2A"/>
    <w:rsid w:val="004D0843"/>
    <w:rsid w:val="004D1D25"/>
    <w:rsid w:val="004D3182"/>
    <w:rsid w:val="004D3656"/>
    <w:rsid w:val="004E20C8"/>
    <w:rsid w:val="004E6870"/>
    <w:rsid w:val="004F0820"/>
    <w:rsid w:val="004F3B00"/>
    <w:rsid w:val="005009B9"/>
    <w:rsid w:val="0051145E"/>
    <w:rsid w:val="00511565"/>
    <w:rsid w:val="0051214B"/>
    <w:rsid w:val="0051224B"/>
    <w:rsid w:val="0051305E"/>
    <w:rsid w:val="005146DE"/>
    <w:rsid w:val="00514F9D"/>
    <w:rsid w:val="0053013C"/>
    <w:rsid w:val="00530669"/>
    <w:rsid w:val="005362EC"/>
    <w:rsid w:val="00536F1C"/>
    <w:rsid w:val="00560CD6"/>
    <w:rsid w:val="00561C11"/>
    <w:rsid w:val="00566384"/>
    <w:rsid w:val="0056796B"/>
    <w:rsid w:val="0057369E"/>
    <w:rsid w:val="00582752"/>
    <w:rsid w:val="00591D5C"/>
    <w:rsid w:val="0059691E"/>
    <w:rsid w:val="005A43B3"/>
    <w:rsid w:val="005A7BA7"/>
    <w:rsid w:val="005C4D8B"/>
    <w:rsid w:val="005C674D"/>
    <w:rsid w:val="005E451B"/>
    <w:rsid w:val="005E668C"/>
    <w:rsid w:val="005E7D7F"/>
    <w:rsid w:val="0062026A"/>
    <w:rsid w:val="006257DE"/>
    <w:rsid w:val="00633B6D"/>
    <w:rsid w:val="0064149F"/>
    <w:rsid w:val="00642265"/>
    <w:rsid w:val="0064382B"/>
    <w:rsid w:val="00647B6F"/>
    <w:rsid w:val="006505AC"/>
    <w:rsid w:val="0065422F"/>
    <w:rsid w:val="00661946"/>
    <w:rsid w:val="006776C4"/>
    <w:rsid w:val="00677FBA"/>
    <w:rsid w:val="00696791"/>
    <w:rsid w:val="00697FBF"/>
    <w:rsid w:val="006A14AC"/>
    <w:rsid w:val="006A32E8"/>
    <w:rsid w:val="006A4D97"/>
    <w:rsid w:val="006A5C21"/>
    <w:rsid w:val="006A696A"/>
    <w:rsid w:val="006C1AC0"/>
    <w:rsid w:val="006C3985"/>
    <w:rsid w:val="006C6F6F"/>
    <w:rsid w:val="006D6A5D"/>
    <w:rsid w:val="006E1EF7"/>
    <w:rsid w:val="006E217E"/>
    <w:rsid w:val="006F021A"/>
    <w:rsid w:val="006F0F2C"/>
    <w:rsid w:val="006F3E0A"/>
    <w:rsid w:val="006F56BB"/>
    <w:rsid w:val="0070153F"/>
    <w:rsid w:val="007034D5"/>
    <w:rsid w:val="00707F9D"/>
    <w:rsid w:val="00722FF6"/>
    <w:rsid w:val="00723EF1"/>
    <w:rsid w:val="00724C18"/>
    <w:rsid w:val="00726B10"/>
    <w:rsid w:val="007347EA"/>
    <w:rsid w:val="00747717"/>
    <w:rsid w:val="00754A19"/>
    <w:rsid w:val="00760D84"/>
    <w:rsid w:val="00762380"/>
    <w:rsid w:val="00762C98"/>
    <w:rsid w:val="00767938"/>
    <w:rsid w:val="00774F42"/>
    <w:rsid w:val="00775E59"/>
    <w:rsid w:val="00782776"/>
    <w:rsid w:val="00791BB5"/>
    <w:rsid w:val="00795BEA"/>
    <w:rsid w:val="007A08F1"/>
    <w:rsid w:val="007A4838"/>
    <w:rsid w:val="007B3E70"/>
    <w:rsid w:val="007C2681"/>
    <w:rsid w:val="007C56E5"/>
    <w:rsid w:val="007C6F13"/>
    <w:rsid w:val="007D1861"/>
    <w:rsid w:val="007D1B49"/>
    <w:rsid w:val="007E4740"/>
    <w:rsid w:val="007E52D1"/>
    <w:rsid w:val="007F7084"/>
    <w:rsid w:val="0080125B"/>
    <w:rsid w:val="00803E6B"/>
    <w:rsid w:val="0080415E"/>
    <w:rsid w:val="00807ECE"/>
    <w:rsid w:val="00820035"/>
    <w:rsid w:val="008243CE"/>
    <w:rsid w:val="008251D4"/>
    <w:rsid w:val="0082570B"/>
    <w:rsid w:val="00843907"/>
    <w:rsid w:val="00843C03"/>
    <w:rsid w:val="008508D4"/>
    <w:rsid w:val="0085508C"/>
    <w:rsid w:val="00862DD2"/>
    <w:rsid w:val="0086565F"/>
    <w:rsid w:val="00870AA1"/>
    <w:rsid w:val="0087418B"/>
    <w:rsid w:val="00881597"/>
    <w:rsid w:val="00891B82"/>
    <w:rsid w:val="00893E5E"/>
    <w:rsid w:val="008977F5"/>
    <w:rsid w:val="008A21AC"/>
    <w:rsid w:val="008A3D7B"/>
    <w:rsid w:val="008A4649"/>
    <w:rsid w:val="008A4746"/>
    <w:rsid w:val="008B5F2D"/>
    <w:rsid w:val="008C1591"/>
    <w:rsid w:val="008D6160"/>
    <w:rsid w:val="008D66F2"/>
    <w:rsid w:val="008D67CB"/>
    <w:rsid w:val="008D6B22"/>
    <w:rsid w:val="008E1A1C"/>
    <w:rsid w:val="00902276"/>
    <w:rsid w:val="009023D7"/>
    <w:rsid w:val="00904C00"/>
    <w:rsid w:val="009173C5"/>
    <w:rsid w:val="0092001B"/>
    <w:rsid w:val="00920411"/>
    <w:rsid w:val="009359A5"/>
    <w:rsid w:val="00951A28"/>
    <w:rsid w:val="00955ADE"/>
    <w:rsid w:val="00955EAD"/>
    <w:rsid w:val="009566F1"/>
    <w:rsid w:val="00956A76"/>
    <w:rsid w:val="009577BD"/>
    <w:rsid w:val="00970330"/>
    <w:rsid w:val="00971181"/>
    <w:rsid w:val="009758A3"/>
    <w:rsid w:val="00981C78"/>
    <w:rsid w:val="00982D19"/>
    <w:rsid w:val="00984728"/>
    <w:rsid w:val="009865A9"/>
    <w:rsid w:val="009920BC"/>
    <w:rsid w:val="00993305"/>
    <w:rsid w:val="0099496C"/>
    <w:rsid w:val="009A5C74"/>
    <w:rsid w:val="009B2A11"/>
    <w:rsid w:val="009B2D7C"/>
    <w:rsid w:val="009B39E4"/>
    <w:rsid w:val="009B7091"/>
    <w:rsid w:val="009C6D1A"/>
    <w:rsid w:val="009D1822"/>
    <w:rsid w:val="009D6745"/>
    <w:rsid w:val="009E2696"/>
    <w:rsid w:val="009F09A0"/>
    <w:rsid w:val="009F5121"/>
    <w:rsid w:val="00A014DB"/>
    <w:rsid w:val="00A11ED5"/>
    <w:rsid w:val="00A14318"/>
    <w:rsid w:val="00A15385"/>
    <w:rsid w:val="00A155BA"/>
    <w:rsid w:val="00A26E9D"/>
    <w:rsid w:val="00A3207D"/>
    <w:rsid w:val="00A34AC8"/>
    <w:rsid w:val="00A359A2"/>
    <w:rsid w:val="00A44C24"/>
    <w:rsid w:val="00A53A10"/>
    <w:rsid w:val="00A55A98"/>
    <w:rsid w:val="00A6059C"/>
    <w:rsid w:val="00A6468C"/>
    <w:rsid w:val="00A73239"/>
    <w:rsid w:val="00A7439D"/>
    <w:rsid w:val="00A749C6"/>
    <w:rsid w:val="00A91F91"/>
    <w:rsid w:val="00AA0A54"/>
    <w:rsid w:val="00AA2137"/>
    <w:rsid w:val="00AA7499"/>
    <w:rsid w:val="00AB79C3"/>
    <w:rsid w:val="00AD1247"/>
    <w:rsid w:val="00AD1502"/>
    <w:rsid w:val="00AE2D6B"/>
    <w:rsid w:val="00AE66F7"/>
    <w:rsid w:val="00B02447"/>
    <w:rsid w:val="00B06B8E"/>
    <w:rsid w:val="00B14AD4"/>
    <w:rsid w:val="00B227E1"/>
    <w:rsid w:val="00B26460"/>
    <w:rsid w:val="00B46116"/>
    <w:rsid w:val="00B5470D"/>
    <w:rsid w:val="00B56455"/>
    <w:rsid w:val="00B606D7"/>
    <w:rsid w:val="00B6305A"/>
    <w:rsid w:val="00B6790E"/>
    <w:rsid w:val="00B7387D"/>
    <w:rsid w:val="00B81748"/>
    <w:rsid w:val="00B81E3E"/>
    <w:rsid w:val="00B907E6"/>
    <w:rsid w:val="00B93400"/>
    <w:rsid w:val="00B94FC9"/>
    <w:rsid w:val="00B95136"/>
    <w:rsid w:val="00BA15B8"/>
    <w:rsid w:val="00BA4908"/>
    <w:rsid w:val="00BD42AF"/>
    <w:rsid w:val="00BD5A5F"/>
    <w:rsid w:val="00C008A4"/>
    <w:rsid w:val="00C013D1"/>
    <w:rsid w:val="00C01CF6"/>
    <w:rsid w:val="00C1510E"/>
    <w:rsid w:val="00C161AF"/>
    <w:rsid w:val="00C167FF"/>
    <w:rsid w:val="00C16DDA"/>
    <w:rsid w:val="00C2271E"/>
    <w:rsid w:val="00C24631"/>
    <w:rsid w:val="00C25E2A"/>
    <w:rsid w:val="00C27213"/>
    <w:rsid w:val="00C274E0"/>
    <w:rsid w:val="00C40194"/>
    <w:rsid w:val="00C43D0F"/>
    <w:rsid w:val="00C44D36"/>
    <w:rsid w:val="00C4579E"/>
    <w:rsid w:val="00C64DB4"/>
    <w:rsid w:val="00C7615C"/>
    <w:rsid w:val="00C80E3D"/>
    <w:rsid w:val="00C82A5B"/>
    <w:rsid w:val="00C976B6"/>
    <w:rsid w:val="00CB080F"/>
    <w:rsid w:val="00CB4459"/>
    <w:rsid w:val="00CB6BC8"/>
    <w:rsid w:val="00CC236F"/>
    <w:rsid w:val="00CD2538"/>
    <w:rsid w:val="00CD287C"/>
    <w:rsid w:val="00CE0C4B"/>
    <w:rsid w:val="00CE1829"/>
    <w:rsid w:val="00CE6F03"/>
    <w:rsid w:val="00CF2A0D"/>
    <w:rsid w:val="00CF370B"/>
    <w:rsid w:val="00CF3D77"/>
    <w:rsid w:val="00D00E7C"/>
    <w:rsid w:val="00D01638"/>
    <w:rsid w:val="00D07217"/>
    <w:rsid w:val="00D16A6A"/>
    <w:rsid w:val="00D21312"/>
    <w:rsid w:val="00D26988"/>
    <w:rsid w:val="00D30C87"/>
    <w:rsid w:val="00D40464"/>
    <w:rsid w:val="00D4188C"/>
    <w:rsid w:val="00D42013"/>
    <w:rsid w:val="00D43085"/>
    <w:rsid w:val="00D45929"/>
    <w:rsid w:val="00D45D99"/>
    <w:rsid w:val="00D51934"/>
    <w:rsid w:val="00D66C2A"/>
    <w:rsid w:val="00D67928"/>
    <w:rsid w:val="00D702B9"/>
    <w:rsid w:val="00D764A5"/>
    <w:rsid w:val="00D801CF"/>
    <w:rsid w:val="00D87491"/>
    <w:rsid w:val="00D918AC"/>
    <w:rsid w:val="00D9733E"/>
    <w:rsid w:val="00DA283E"/>
    <w:rsid w:val="00DA51CB"/>
    <w:rsid w:val="00DB0758"/>
    <w:rsid w:val="00DB0AAA"/>
    <w:rsid w:val="00DB0EAF"/>
    <w:rsid w:val="00DB5AB4"/>
    <w:rsid w:val="00DB7BD0"/>
    <w:rsid w:val="00DC2D55"/>
    <w:rsid w:val="00DC77A4"/>
    <w:rsid w:val="00DC77AE"/>
    <w:rsid w:val="00DD2DF1"/>
    <w:rsid w:val="00DD36CF"/>
    <w:rsid w:val="00DD6AF0"/>
    <w:rsid w:val="00DE6AEC"/>
    <w:rsid w:val="00DE6E96"/>
    <w:rsid w:val="00DF1FDA"/>
    <w:rsid w:val="00E00146"/>
    <w:rsid w:val="00E03FCE"/>
    <w:rsid w:val="00E1278A"/>
    <w:rsid w:val="00E22777"/>
    <w:rsid w:val="00E3096A"/>
    <w:rsid w:val="00E30D22"/>
    <w:rsid w:val="00E320F6"/>
    <w:rsid w:val="00E36AF3"/>
    <w:rsid w:val="00E42C27"/>
    <w:rsid w:val="00E474AF"/>
    <w:rsid w:val="00E60253"/>
    <w:rsid w:val="00E648E6"/>
    <w:rsid w:val="00E653D9"/>
    <w:rsid w:val="00E70442"/>
    <w:rsid w:val="00E72E01"/>
    <w:rsid w:val="00E74402"/>
    <w:rsid w:val="00E80308"/>
    <w:rsid w:val="00E92AAB"/>
    <w:rsid w:val="00E9387C"/>
    <w:rsid w:val="00EA1B5F"/>
    <w:rsid w:val="00EB2FC4"/>
    <w:rsid w:val="00EB57A3"/>
    <w:rsid w:val="00EB6C86"/>
    <w:rsid w:val="00EB7BBE"/>
    <w:rsid w:val="00ED13CD"/>
    <w:rsid w:val="00EF002F"/>
    <w:rsid w:val="00EF06A2"/>
    <w:rsid w:val="00EF1B5D"/>
    <w:rsid w:val="00EF1F38"/>
    <w:rsid w:val="00EF5237"/>
    <w:rsid w:val="00F03A4D"/>
    <w:rsid w:val="00F06478"/>
    <w:rsid w:val="00F11B79"/>
    <w:rsid w:val="00F22CAB"/>
    <w:rsid w:val="00F259B6"/>
    <w:rsid w:val="00F26F29"/>
    <w:rsid w:val="00F30781"/>
    <w:rsid w:val="00F4499E"/>
    <w:rsid w:val="00F44BF3"/>
    <w:rsid w:val="00F51C28"/>
    <w:rsid w:val="00F90925"/>
    <w:rsid w:val="00F94692"/>
    <w:rsid w:val="00FA023E"/>
    <w:rsid w:val="00FA06F5"/>
    <w:rsid w:val="00FA6E29"/>
    <w:rsid w:val="00FB294A"/>
    <w:rsid w:val="00FB6459"/>
    <w:rsid w:val="00FC3DCB"/>
    <w:rsid w:val="00FC4864"/>
    <w:rsid w:val="00FC5549"/>
    <w:rsid w:val="00FC57C2"/>
    <w:rsid w:val="00FD604D"/>
    <w:rsid w:val="00FD7FBE"/>
    <w:rsid w:val="00FE0294"/>
    <w:rsid w:val="00FE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angra2detindependiente">
    <w:name w:val="Body Text Indent 2"/>
    <w:basedOn w:val="Normal"/>
    <w:link w:val="Sangra2detindependienteCar"/>
    <w:rsid w:val="00DE6E9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E6E96"/>
  </w:style>
  <w:style w:type="paragraph" w:styleId="NormalWeb">
    <w:name w:val="Normal (Web)"/>
    <w:basedOn w:val="Normal"/>
    <w:uiPriority w:val="99"/>
    <w:rsid w:val="00DE6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OmniPage9">
    <w:name w:val="OmniPage #9"/>
    <w:basedOn w:val="Normal"/>
    <w:rsid w:val="007B3E70"/>
    <w:pPr>
      <w:overflowPunct w:val="0"/>
      <w:autoSpaceDE w:val="0"/>
      <w:autoSpaceDN w:val="0"/>
      <w:adjustRightInd w:val="0"/>
      <w:spacing w:after="0" w:line="240" w:lineRule="auto"/>
      <w:ind w:left="945" w:right="45"/>
      <w:jc w:val="both"/>
    </w:pPr>
    <w:rPr>
      <w:rFonts w:ascii="Arial" w:hAnsi="Arial"/>
      <w:noProof/>
      <w:sz w:val="20"/>
      <w:szCs w:val="20"/>
      <w:lang w:eastAsia="es-ES"/>
    </w:rPr>
  </w:style>
  <w:style w:type="paragraph" w:customStyle="1" w:styleId="OmniPage257">
    <w:name w:val="OmniPage #257"/>
    <w:basedOn w:val="Normal"/>
    <w:rsid w:val="007B3E70"/>
    <w:pPr>
      <w:overflowPunct w:val="0"/>
      <w:autoSpaceDE w:val="0"/>
      <w:autoSpaceDN w:val="0"/>
      <w:adjustRightInd w:val="0"/>
      <w:spacing w:after="0" w:line="240" w:lineRule="auto"/>
      <w:ind w:left="1765" w:right="100"/>
      <w:jc w:val="both"/>
    </w:pPr>
    <w:rPr>
      <w:rFonts w:ascii="Arial" w:hAnsi="Arial"/>
      <w:noProof/>
      <w:sz w:val="20"/>
      <w:szCs w:val="20"/>
      <w:lang w:eastAsia="es-ES"/>
    </w:rPr>
  </w:style>
  <w:style w:type="paragraph" w:customStyle="1" w:styleId="EstiloJustificadoPrimeralnea05cm">
    <w:name w:val="Estilo Justificado Primera línea:  0.5 cm"/>
    <w:basedOn w:val="Normal"/>
    <w:rsid w:val="007B3E70"/>
    <w:pPr>
      <w:spacing w:after="180" w:line="280" w:lineRule="exact"/>
      <w:ind w:firstLine="284"/>
      <w:jc w:val="both"/>
    </w:pPr>
    <w:rPr>
      <w:rFonts w:ascii="Times New Roman" w:hAnsi="Times New Roman"/>
      <w:sz w:val="24"/>
      <w:szCs w:val="20"/>
      <w:lang w:val="es-AR" w:eastAsia="es-ES"/>
    </w:rPr>
  </w:style>
  <w:style w:type="table" w:styleId="Tablaconcuadrcula">
    <w:name w:val="Table Grid"/>
    <w:basedOn w:val="Tablanormal"/>
    <w:rsid w:val="0031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182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angra2detindependiente">
    <w:name w:val="Body Text Indent 2"/>
    <w:basedOn w:val="Normal"/>
    <w:link w:val="Sangra2detindependienteCar"/>
    <w:rsid w:val="00DE6E9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E6E96"/>
  </w:style>
  <w:style w:type="paragraph" w:styleId="NormalWeb">
    <w:name w:val="Normal (Web)"/>
    <w:basedOn w:val="Normal"/>
    <w:uiPriority w:val="99"/>
    <w:rsid w:val="00DE6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OmniPage9">
    <w:name w:val="OmniPage #9"/>
    <w:basedOn w:val="Normal"/>
    <w:rsid w:val="007B3E70"/>
    <w:pPr>
      <w:overflowPunct w:val="0"/>
      <w:autoSpaceDE w:val="0"/>
      <w:autoSpaceDN w:val="0"/>
      <w:adjustRightInd w:val="0"/>
      <w:spacing w:after="0" w:line="240" w:lineRule="auto"/>
      <w:ind w:left="945" w:right="45"/>
      <w:jc w:val="both"/>
    </w:pPr>
    <w:rPr>
      <w:rFonts w:ascii="Arial" w:hAnsi="Arial"/>
      <w:noProof/>
      <w:sz w:val="20"/>
      <w:szCs w:val="20"/>
      <w:lang w:eastAsia="es-ES"/>
    </w:rPr>
  </w:style>
  <w:style w:type="paragraph" w:customStyle="1" w:styleId="OmniPage257">
    <w:name w:val="OmniPage #257"/>
    <w:basedOn w:val="Normal"/>
    <w:rsid w:val="007B3E70"/>
    <w:pPr>
      <w:overflowPunct w:val="0"/>
      <w:autoSpaceDE w:val="0"/>
      <w:autoSpaceDN w:val="0"/>
      <w:adjustRightInd w:val="0"/>
      <w:spacing w:after="0" w:line="240" w:lineRule="auto"/>
      <w:ind w:left="1765" w:right="100"/>
      <w:jc w:val="both"/>
    </w:pPr>
    <w:rPr>
      <w:rFonts w:ascii="Arial" w:hAnsi="Arial"/>
      <w:noProof/>
      <w:sz w:val="20"/>
      <w:szCs w:val="20"/>
      <w:lang w:eastAsia="es-ES"/>
    </w:rPr>
  </w:style>
  <w:style w:type="paragraph" w:customStyle="1" w:styleId="EstiloJustificadoPrimeralnea05cm">
    <w:name w:val="Estilo Justificado Primera línea:  0.5 cm"/>
    <w:basedOn w:val="Normal"/>
    <w:rsid w:val="007B3E70"/>
    <w:pPr>
      <w:spacing w:after="180" w:line="280" w:lineRule="exact"/>
      <w:ind w:firstLine="284"/>
      <w:jc w:val="both"/>
    </w:pPr>
    <w:rPr>
      <w:rFonts w:ascii="Times New Roman" w:hAnsi="Times New Roman"/>
      <w:sz w:val="24"/>
      <w:szCs w:val="20"/>
      <w:lang w:val="es-AR" w:eastAsia="es-ES"/>
    </w:rPr>
  </w:style>
  <w:style w:type="table" w:styleId="Tablaconcuadrcula">
    <w:name w:val="Table Grid"/>
    <w:basedOn w:val="Tablanormal"/>
    <w:rsid w:val="0031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182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FA3B-AD74-460B-86BA-E381C54F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2148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3</cp:revision>
  <cp:lastPrinted>2021-06-16T13:52:00Z</cp:lastPrinted>
  <dcterms:created xsi:type="dcterms:W3CDTF">2021-06-14T12:07:00Z</dcterms:created>
  <dcterms:modified xsi:type="dcterms:W3CDTF">2021-06-16T14:16:00Z</dcterms:modified>
</cp:coreProperties>
</file>