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B85" w:rsidRPr="00F71B85" w:rsidRDefault="00F71B85" w:rsidP="001E3644">
      <w:pPr>
        <w:tabs>
          <w:tab w:val="left" w:pos="144"/>
          <w:tab w:val="left" w:pos="864"/>
          <w:tab w:val="left" w:pos="1584"/>
          <w:tab w:val="left" w:pos="2304"/>
          <w:tab w:val="left" w:pos="3024"/>
          <w:tab w:val="left" w:pos="3744"/>
          <w:tab w:val="left" w:pos="4464"/>
          <w:tab w:val="left" w:pos="5184"/>
          <w:tab w:val="left" w:pos="5904"/>
          <w:tab w:val="left" w:pos="6624"/>
        </w:tabs>
        <w:spacing w:after="0"/>
        <w:jc w:val="right"/>
        <w:rPr>
          <w:rFonts w:ascii="Bookman Old Style" w:hAnsi="Bookman Old Style" w:cs="Arial"/>
          <w:b/>
          <w:sz w:val="24"/>
          <w:szCs w:val="24"/>
          <w:u w:val="single"/>
        </w:rPr>
      </w:pPr>
      <w:bookmarkStart w:id="0" w:name="_GoBack"/>
      <w:bookmarkEnd w:id="0"/>
      <w:r w:rsidRPr="00F71B85">
        <w:rPr>
          <w:rFonts w:ascii="Bookman Old Style" w:hAnsi="Bookman Old Style" w:cs="Arial"/>
          <w:b/>
          <w:sz w:val="24"/>
          <w:szCs w:val="24"/>
          <w:u w:val="single"/>
        </w:rPr>
        <w:t>ORDENANZA Nº</w:t>
      </w:r>
      <w:r w:rsidR="00173ACE">
        <w:rPr>
          <w:rFonts w:ascii="Bookman Old Style" w:hAnsi="Bookman Old Style" w:cs="Arial"/>
          <w:b/>
          <w:sz w:val="24"/>
          <w:szCs w:val="24"/>
          <w:u w:val="single"/>
        </w:rPr>
        <w:t>12.188/2017.-</w:t>
      </w:r>
      <w:r w:rsidRPr="00F71B85">
        <w:rPr>
          <w:rFonts w:ascii="Bookman Old Style" w:hAnsi="Bookman Old Style" w:cs="Arial"/>
          <w:b/>
          <w:sz w:val="24"/>
          <w:szCs w:val="24"/>
          <w:u w:val="single"/>
        </w:rPr>
        <w:t xml:space="preserve"> </w:t>
      </w:r>
    </w:p>
    <w:p w:rsidR="00F71B85" w:rsidRPr="00F71B85" w:rsidRDefault="00F71B85" w:rsidP="001E3644">
      <w:pPr>
        <w:tabs>
          <w:tab w:val="left" w:pos="144"/>
          <w:tab w:val="left" w:pos="864"/>
          <w:tab w:val="left" w:pos="1584"/>
          <w:tab w:val="left" w:pos="2304"/>
          <w:tab w:val="left" w:pos="3024"/>
          <w:tab w:val="left" w:pos="3744"/>
          <w:tab w:val="left" w:pos="4464"/>
          <w:tab w:val="left" w:pos="5184"/>
          <w:tab w:val="left" w:pos="5904"/>
          <w:tab w:val="left" w:pos="6624"/>
        </w:tabs>
        <w:spacing w:after="0"/>
        <w:jc w:val="right"/>
        <w:rPr>
          <w:rFonts w:ascii="Bookman Old Style" w:hAnsi="Bookman Old Style" w:cs="Arial"/>
          <w:b/>
          <w:sz w:val="24"/>
          <w:szCs w:val="24"/>
          <w:u w:val="single"/>
        </w:rPr>
      </w:pPr>
      <w:r w:rsidRPr="00F71B85">
        <w:rPr>
          <w:rFonts w:ascii="Bookman Old Style" w:hAnsi="Bookman Old Style" w:cs="Arial"/>
          <w:b/>
          <w:sz w:val="24"/>
          <w:szCs w:val="24"/>
          <w:u w:val="single"/>
        </w:rPr>
        <w:t>EXPTE. Nº 6119/2017.H.C.D.</w:t>
      </w:r>
      <w:r w:rsidRPr="00F71B85">
        <w:rPr>
          <w:rFonts w:ascii="Bookman Old Style" w:hAnsi="Bookman Old Style" w:cs="Arial"/>
          <w:b/>
          <w:sz w:val="24"/>
          <w:szCs w:val="24"/>
          <w:u w:val="single"/>
        </w:rPr>
        <w:tab/>
      </w:r>
    </w:p>
    <w:p w:rsidR="00F71B85" w:rsidRPr="00F71B85" w:rsidRDefault="00F71B85" w:rsidP="001E3644">
      <w:pPr>
        <w:tabs>
          <w:tab w:val="left" w:pos="144"/>
          <w:tab w:val="left" w:pos="864"/>
          <w:tab w:val="left" w:pos="1584"/>
          <w:tab w:val="left" w:pos="2304"/>
          <w:tab w:val="left" w:pos="3024"/>
          <w:tab w:val="left" w:pos="3744"/>
          <w:tab w:val="left" w:pos="4464"/>
          <w:tab w:val="left" w:pos="5184"/>
          <w:tab w:val="left" w:pos="5904"/>
          <w:tab w:val="left" w:pos="6624"/>
        </w:tabs>
        <w:spacing w:after="0"/>
        <w:jc w:val="right"/>
        <w:rPr>
          <w:rFonts w:ascii="Bookman Old Style" w:hAnsi="Bookman Old Style" w:cs="Arial"/>
          <w:b/>
          <w:sz w:val="24"/>
          <w:szCs w:val="24"/>
          <w:u w:val="single"/>
        </w:rPr>
      </w:pPr>
    </w:p>
    <w:p w:rsidR="00F71B85" w:rsidRDefault="00F71B85" w:rsidP="001E3644">
      <w:pPr>
        <w:tabs>
          <w:tab w:val="left" w:pos="144"/>
          <w:tab w:val="left" w:pos="864"/>
          <w:tab w:val="left" w:pos="1584"/>
          <w:tab w:val="left" w:pos="2304"/>
          <w:tab w:val="left" w:pos="3024"/>
          <w:tab w:val="left" w:pos="3744"/>
          <w:tab w:val="left" w:pos="4464"/>
          <w:tab w:val="left" w:pos="5184"/>
          <w:tab w:val="left" w:pos="5904"/>
          <w:tab w:val="left" w:pos="6624"/>
        </w:tabs>
        <w:spacing w:after="0"/>
        <w:jc w:val="both"/>
        <w:rPr>
          <w:rFonts w:ascii="Bookman Old Style" w:hAnsi="Bookman Old Style" w:cs="Arial"/>
          <w:b/>
          <w:sz w:val="24"/>
          <w:szCs w:val="24"/>
          <w:u w:val="single"/>
        </w:rPr>
      </w:pPr>
      <w:r w:rsidRPr="00F71B85">
        <w:rPr>
          <w:rFonts w:ascii="Bookman Old Style" w:hAnsi="Bookman Old Style" w:cs="Arial"/>
          <w:b/>
          <w:sz w:val="24"/>
          <w:szCs w:val="24"/>
          <w:u w:val="single"/>
        </w:rPr>
        <w:t>VISTO:</w:t>
      </w:r>
    </w:p>
    <w:p w:rsidR="00F71B85" w:rsidRPr="00F71B85" w:rsidRDefault="00F71B85" w:rsidP="001E3644">
      <w:pPr>
        <w:tabs>
          <w:tab w:val="left" w:pos="144"/>
          <w:tab w:val="left" w:pos="864"/>
          <w:tab w:val="left" w:pos="1584"/>
          <w:tab w:val="left" w:pos="2304"/>
          <w:tab w:val="left" w:pos="3024"/>
          <w:tab w:val="left" w:pos="3744"/>
          <w:tab w:val="left" w:pos="4464"/>
          <w:tab w:val="left" w:pos="5184"/>
          <w:tab w:val="left" w:pos="5904"/>
          <w:tab w:val="left" w:pos="6624"/>
        </w:tabs>
        <w:spacing w:after="0"/>
        <w:jc w:val="both"/>
        <w:rPr>
          <w:rFonts w:ascii="Bookman Old Style" w:hAnsi="Bookman Old Style" w:cs="Arial"/>
          <w:sz w:val="24"/>
          <w:szCs w:val="24"/>
        </w:rPr>
      </w:pPr>
      <w:r w:rsidRPr="00F71B85">
        <w:rPr>
          <w:rFonts w:ascii="Bookman Old Style" w:hAnsi="Bookman Old Style" w:cs="Arial"/>
          <w:b/>
          <w:sz w:val="24"/>
          <w:szCs w:val="24"/>
        </w:rPr>
        <w:t xml:space="preserve">             </w:t>
      </w:r>
      <w:r w:rsidRPr="00F71B85">
        <w:rPr>
          <w:rFonts w:ascii="Bookman Old Style" w:hAnsi="Bookman Old Style" w:cs="Arial"/>
          <w:sz w:val="24"/>
          <w:szCs w:val="24"/>
        </w:rPr>
        <w:t xml:space="preserve"> El Expediente Nº 01-006179-2017, caratulado: “DIRECCIÓN DE TRÁNSITO S/ REDUCCIÓN SELLADO MUNICIPAL LICENCIA DE CONDUCIR P/ ADULTOS MAYORES”; y</w:t>
      </w:r>
    </w:p>
    <w:p w:rsidR="00F71B85" w:rsidRPr="00F71B85" w:rsidRDefault="00F71B85" w:rsidP="001E3644">
      <w:pPr>
        <w:tabs>
          <w:tab w:val="left" w:pos="144"/>
          <w:tab w:val="left" w:pos="864"/>
          <w:tab w:val="left" w:pos="1584"/>
          <w:tab w:val="left" w:pos="2304"/>
          <w:tab w:val="left" w:pos="3024"/>
          <w:tab w:val="left" w:pos="3744"/>
          <w:tab w:val="left" w:pos="4464"/>
          <w:tab w:val="left" w:pos="5184"/>
          <w:tab w:val="left" w:pos="5904"/>
          <w:tab w:val="left" w:pos="6624"/>
        </w:tabs>
        <w:spacing w:after="0"/>
        <w:jc w:val="both"/>
        <w:rPr>
          <w:rFonts w:ascii="Bookman Old Style" w:hAnsi="Bookman Old Style" w:cs="Arial"/>
          <w:b/>
          <w:sz w:val="24"/>
          <w:szCs w:val="24"/>
        </w:rPr>
      </w:pPr>
      <w:r w:rsidRPr="00F71B85">
        <w:rPr>
          <w:rFonts w:ascii="Bookman Old Style" w:hAnsi="Bookman Old Style" w:cs="Arial"/>
          <w:b/>
          <w:sz w:val="24"/>
          <w:szCs w:val="24"/>
        </w:rPr>
        <w:tab/>
      </w:r>
      <w:r w:rsidRPr="00F71B85">
        <w:rPr>
          <w:rFonts w:ascii="Bookman Old Style" w:hAnsi="Bookman Old Style" w:cs="Arial"/>
          <w:b/>
          <w:sz w:val="24"/>
          <w:szCs w:val="24"/>
        </w:rPr>
        <w:tab/>
      </w:r>
    </w:p>
    <w:p w:rsidR="00F71B85" w:rsidRPr="00F71B85" w:rsidRDefault="00F71B85" w:rsidP="001E3644">
      <w:pPr>
        <w:tabs>
          <w:tab w:val="left" w:pos="144"/>
          <w:tab w:val="left" w:pos="864"/>
          <w:tab w:val="left" w:pos="1584"/>
          <w:tab w:val="left" w:pos="2304"/>
          <w:tab w:val="left" w:pos="3024"/>
          <w:tab w:val="left" w:pos="3744"/>
          <w:tab w:val="left" w:pos="4464"/>
          <w:tab w:val="left" w:pos="5184"/>
          <w:tab w:val="left" w:pos="5904"/>
          <w:tab w:val="left" w:pos="6624"/>
        </w:tabs>
        <w:spacing w:after="0"/>
        <w:jc w:val="both"/>
        <w:rPr>
          <w:rFonts w:ascii="Bookman Old Style" w:hAnsi="Bookman Old Style" w:cs="Arial"/>
          <w:b/>
          <w:sz w:val="24"/>
          <w:szCs w:val="24"/>
          <w:u w:val="single"/>
        </w:rPr>
      </w:pPr>
      <w:r w:rsidRPr="00F71B85">
        <w:rPr>
          <w:rFonts w:ascii="Bookman Old Style" w:hAnsi="Bookman Old Style" w:cs="Arial"/>
          <w:b/>
          <w:sz w:val="24"/>
          <w:szCs w:val="24"/>
        </w:rPr>
        <w:tab/>
      </w:r>
      <w:r w:rsidRPr="00F71B85">
        <w:rPr>
          <w:rFonts w:ascii="Bookman Old Style" w:hAnsi="Bookman Old Style" w:cs="Arial"/>
          <w:b/>
          <w:sz w:val="24"/>
          <w:szCs w:val="24"/>
          <w:u w:val="single"/>
        </w:rPr>
        <w:t xml:space="preserve">CONSIDERANDO: </w:t>
      </w:r>
    </w:p>
    <w:p w:rsidR="00F71B85" w:rsidRPr="00F71B85" w:rsidRDefault="00F71B85" w:rsidP="001E3644">
      <w:pPr>
        <w:tabs>
          <w:tab w:val="left" w:pos="144"/>
          <w:tab w:val="left" w:pos="864"/>
          <w:tab w:val="left" w:pos="1584"/>
          <w:tab w:val="left" w:pos="2304"/>
          <w:tab w:val="left" w:pos="3024"/>
          <w:tab w:val="left" w:pos="3744"/>
          <w:tab w:val="left" w:pos="4464"/>
          <w:tab w:val="left" w:pos="5184"/>
          <w:tab w:val="left" w:pos="5904"/>
          <w:tab w:val="left" w:pos="6624"/>
        </w:tabs>
        <w:spacing w:after="0"/>
        <w:jc w:val="both"/>
        <w:rPr>
          <w:rFonts w:ascii="Bookman Old Style" w:hAnsi="Bookman Old Style" w:cs="Arial"/>
          <w:sz w:val="24"/>
          <w:szCs w:val="24"/>
        </w:rPr>
      </w:pPr>
      <w:r w:rsidRPr="00F71B85">
        <w:rPr>
          <w:rFonts w:ascii="Bookman Old Style" w:hAnsi="Bookman Old Style" w:cs="Arial"/>
          <w:b/>
          <w:sz w:val="24"/>
          <w:szCs w:val="24"/>
        </w:rPr>
        <w:tab/>
      </w:r>
      <w:r w:rsidRPr="00F71B85">
        <w:rPr>
          <w:rFonts w:ascii="Bookman Old Style" w:hAnsi="Bookman Old Style" w:cs="Arial"/>
          <w:b/>
          <w:sz w:val="24"/>
          <w:szCs w:val="24"/>
        </w:rPr>
        <w:tab/>
      </w:r>
      <w:r w:rsidRPr="00F71B85">
        <w:rPr>
          <w:rFonts w:ascii="Bookman Old Style" w:hAnsi="Bookman Old Style" w:cs="Arial"/>
          <w:sz w:val="24"/>
          <w:szCs w:val="24"/>
        </w:rPr>
        <w:t>Que el Director de Tránsito, Señor Oscar Dante NAVONE, solicita al Secretario de Gobierno, Doctor Ignacio José FARFÁN, arbitre los medios necesarios para la reducción o eliminación del sellado municipal para la obtención de la Licencia Nacional de Conducir para los adultos mayores.</w:t>
      </w:r>
    </w:p>
    <w:p w:rsidR="00F71B85" w:rsidRPr="00F71B85" w:rsidRDefault="00F71B85" w:rsidP="001E3644">
      <w:pPr>
        <w:tabs>
          <w:tab w:val="left" w:pos="144"/>
          <w:tab w:val="left" w:pos="864"/>
          <w:tab w:val="left" w:pos="1584"/>
          <w:tab w:val="left" w:pos="2304"/>
          <w:tab w:val="left" w:pos="3024"/>
          <w:tab w:val="left" w:pos="3744"/>
          <w:tab w:val="left" w:pos="4464"/>
          <w:tab w:val="left" w:pos="5184"/>
          <w:tab w:val="left" w:pos="5904"/>
          <w:tab w:val="left" w:pos="6624"/>
        </w:tabs>
        <w:spacing w:after="0"/>
        <w:jc w:val="both"/>
        <w:rPr>
          <w:rFonts w:ascii="Bookman Old Style" w:hAnsi="Bookman Old Style" w:cs="Arial"/>
          <w:sz w:val="24"/>
          <w:szCs w:val="24"/>
        </w:rPr>
      </w:pPr>
      <w:r w:rsidRPr="00F71B85">
        <w:rPr>
          <w:rFonts w:ascii="Bookman Old Style" w:hAnsi="Bookman Old Style" w:cs="Arial"/>
          <w:sz w:val="24"/>
          <w:szCs w:val="24"/>
        </w:rPr>
        <w:tab/>
      </w:r>
      <w:r w:rsidRPr="00F71B85">
        <w:rPr>
          <w:rFonts w:ascii="Bookman Old Style" w:hAnsi="Bookman Old Style" w:cs="Arial"/>
          <w:sz w:val="24"/>
          <w:szCs w:val="24"/>
        </w:rPr>
        <w:tab/>
        <w:t>Que conforme lo dispuesto por la Ley Nacional de Tránsito Nº 24.449, las personas que han cumplido sesenta y cinco (65) años de edad deben renovar anualmente su licencia, debiendo pagar el sellado municipal, el derecho de examen, y realizar la revisación médica una vez al año.</w:t>
      </w:r>
    </w:p>
    <w:p w:rsidR="00F71B85" w:rsidRPr="00F71B85" w:rsidRDefault="00F71B85" w:rsidP="001E3644">
      <w:pPr>
        <w:tabs>
          <w:tab w:val="left" w:pos="144"/>
          <w:tab w:val="left" w:pos="864"/>
          <w:tab w:val="left" w:pos="1584"/>
          <w:tab w:val="left" w:pos="2304"/>
          <w:tab w:val="left" w:pos="3024"/>
          <w:tab w:val="left" w:pos="3744"/>
          <w:tab w:val="left" w:pos="4464"/>
          <w:tab w:val="left" w:pos="5184"/>
          <w:tab w:val="left" w:pos="5904"/>
          <w:tab w:val="left" w:pos="6624"/>
        </w:tabs>
        <w:spacing w:after="0"/>
        <w:jc w:val="both"/>
        <w:rPr>
          <w:rFonts w:ascii="Bookman Old Style" w:hAnsi="Bookman Old Style" w:cs="Arial"/>
          <w:sz w:val="24"/>
          <w:szCs w:val="24"/>
        </w:rPr>
      </w:pPr>
      <w:r w:rsidRPr="00F71B85">
        <w:rPr>
          <w:rFonts w:ascii="Bookman Old Style" w:hAnsi="Bookman Old Style" w:cs="Arial"/>
          <w:sz w:val="24"/>
          <w:szCs w:val="24"/>
        </w:rPr>
        <w:tab/>
      </w:r>
      <w:r w:rsidRPr="00F71B85">
        <w:rPr>
          <w:rFonts w:ascii="Bookman Old Style" w:hAnsi="Bookman Old Style" w:cs="Arial"/>
          <w:sz w:val="24"/>
          <w:szCs w:val="24"/>
        </w:rPr>
        <w:tab/>
        <w:t>Que por cada solicitud de otorgamiento o renovación de la Licencia Nacional de Conducir, previsto en el artículo 55º de la Ordenanza Nº 10.</w:t>
      </w:r>
      <w:r w:rsidR="004F24A5">
        <w:rPr>
          <w:rFonts w:ascii="Bookman Old Style" w:hAnsi="Bookman Old Style" w:cs="Arial"/>
          <w:sz w:val="24"/>
          <w:szCs w:val="24"/>
        </w:rPr>
        <w:t>446</w:t>
      </w:r>
      <w:r w:rsidRPr="00F71B85">
        <w:rPr>
          <w:rFonts w:ascii="Bookman Old Style" w:hAnsi="Bookman Old Style" w:cs="Arial"/>
          <w:sz w:val="24"/>
          <w:szCs w:val="24"/>
        </w:rPr>
        <w:t>/</w:t>
      </w:r>
      <w:r w:rsidR="004F24A5">
        <w:rPr>
          <w:rFonts w:ascii="Bookman Old Style" w:hAnsi="Bookman Old Style" w:cs="Arial"/>
          <w:sz w:val="24"/>
          <w:szCs w:val="24"/>
        </w:rPr>
        <w:t>2000</w:t>
      </w:r>
      <w:r w:rsidRPr="00F71B85">
        <w:rPr>
          <w:rFonts w:ascii="Bookman Old Style" w:hAnsi="Bookman Old Style" w:cs="Arial"/>
          <w:sz w:val="24"/>
          <w:szCs w:val="24"/>
        </w:rPr>
        <w:t xml:space="preserve"> (</w:t>
      </w:r>
      <w:r w:rsidR="004F24A5">
        <w:rPr>
          <w:rFonts w:ascii="Bookman Old Style" w:hAnsi="Bookman Old Style" w:cs="Arial"/>
          <w:sz w:val="24"/>
          <w:szCs w:val="24"/>
        </w:rPr>
        <w:t>Ordenanza General Impositiva</w:t>
      </w:r>
      <w:r w:rsidRPr="00F71B85">
        <w:rPr>
          <w:rFonts w:ascii="Bookman Old Style" w:hAnsi="Bookman Old Style" w:cs="Arial"/>
          <w:sz w:val="24"/>
          <w:szCs w:val="24"/>
        </w:rPr>
        <w:t xml:space="preserve">), el costo de pago asciende actualmente a veintidós Unidades Tributarias (22 UTM) por cinco (5) años, </w:t>
      </w:r>
      <w:r w:rsidRPr="00F71B85">
        <w:rPr>
          <w:rFonts w:ascii="Bookman Old Style" w:hAnsi="Bookman Old Style" w:cs="Arial"/>
          <w:color w:val="000000"/>
          <w:sz w:val="24"/>
          <w:szCs w:val="24"/>
        </w:rPr>
        <w:t>posibilitándose el pago, a opción del contribuyente, en cinco cuotas anuales de 5 UTM. Es decir, el pago en cuotas se incrementa en 3 UTM respecto al pago en una sola vez.</w:t>
      </w:r>
    </w:p>
    <w:p w:rsidR="00F71B85" w:rsidRPr="00F71B85" w:rsidRDefault="00F71B85" w:rsidP="001E3644">
      <w:pPr>
        <w:tabs>
          <w:tab w:val="left" w:pos="144"/>
          <w:tab w:val="left" w:pos="864"/>
          <w:tab w:val="left" w:pos="1584"/>
          <w:tab w:val="left" w:pos="2304"/>
          <w:tab w:val="left" w:pos="3024"/>
          <w:tab w:val="left" w:pos="3744"/>
          <w:tab w:val="left" w:pos="4464"/>
          <w:tab w:val="left" w:pos="5184"/>
          <w:tab w:val="left" w:pos="5904"/>
          <w:tab w:val="left" w:pos="6624"/>
        </w:tabs>
        <w:spacing w:after="0"/>
        <w:jc w:val="both"/>
        <w:rPr>
          <w:rFonts w:ascii="Bookman Old Style" w:hAnsi="Bookman Old Style" w:cs="Arial"/>
          <w:sz w:val="24"/>
          <w:szCs w:val="24"/>
        </w:rPr>
      </w:pPr>
      <w:r w:rsidRPr="00F71B85">
        <w:rPr>
          <w:rFonts w:ascii="Bookman Old Style" w:hAnsi="Bookman Old Style" w:cs="Arial"/>
          <w:sz w:val="24"/>
          <w:szCs w:val="24"/>
        </w:rPr>
        <w:tab/>
      </w:r>
      <w:r w:rsidRPr="00F71B85">
        <w:rPr>
          <w:rFonts w:ascii="Bookman Old Style" w:hAnsi="Bookman Old Style" w:cs="Arial"/>
          <w:sz w:val="24"/>
          <w:szCs w:val="24"/>
        </w:rPr>
        <w:tab/>
        <w:t xml:space="preserve">Que dichas personas tienen mayores costos que asumir, lo que constituye un tratamiento diferente que no tiene ningún fundamento razonable. Si bien la categoría de “adulto mayor” corresponde a quienes tienen cumplido los sesenta (60) años de edad, el incremento de costo mencionado para la renovación de la licencia se produce exclusivamente para las personas que han cumplido los sesenta y cinco (65) años de edad según la normativa vigente, y no respecto a los adultos mayores entre sesenta (60) y sesenta y cuatro (64) años. Por ello, la exención del sellado sólo será atribuible para aquellos.   </w:t>
      </w:r>
    </w:p>
    <w:p w:rsidR="00F71B85" w:rsidRPr="00F71B85" w:rsidRDefault="00F71B85" w:rsidP="001E3644">
      <w:pPr>
        <w:tabs>
          <w:tab w:val="left" w:pos="144"/>
          <w:tab w:val="left" w:pos="864"/>
          <w:tab w:val="left" w:pos="1584"/>
          <w:tab w:val="left" w:pos="2304"/>
          <w:tab w:val="left" w:pos="3024"/>
          <w:tab w:val="left" w:pos="3744"/>
          <w:tab w:val="left" w:pos="4464"/>
          <w:tab w:val="left" w:pos="5184"/>
          <w:tab w:val="left" w:pos="5904"/>
          <w:tab w:val="left" w:pos="6624"/>
        </w:tabs>
        <w:spacing w:after="0"/>
        <w:jc w:val="both"/>
        <w:rPr>
          <w:rFonts w:ascii="Bookman Old Style" w:hAnsi="Bookman Old Style" w:cs="Arial"/>
          <w:sz w:val="24"/>
          <w:szCs w:val="24"/>
        </w:rPr>
      </w:pPr>
      <w:r w:rsidRPr="00F71B85">
        <w:rPr>
          <w:rFonts w:ascii="Bookman Old Style" w:hAnsi="Bookman Old Style" w:cs="Arial"/>
          <w:sz w:val="24"/>
          <w:szCs w:val="24"/>
        </w:rPr>
        <w:tab/>
      </w:r>
      <w:r w:rsidRPr="00F71B85">
        <w:rPr>
          <w:rFonts w:ascii="Bookman Old Style" w:hAnsi="Bookman Old Style" w:cs="Arial"/>
          <w:sz w:val="24"/>
          <w:szCs w:val="24"/>
        </w:rPr>
        <w:tab/>
        <w:t>Que en este contexto y según lo expuesto este Departamento Ejecutivo comparte lo dictaminado por la Dirección de Tránsito y entiende que es necesario otorgar también dicha exención respecto a las personas con discapacidad de nuestra ciudad.</w:t>
      </w:r>
    </w:p>
    <w:p w:rsidR="00F71B85" w:rsidRDefault="00F71B85" w:rsidP="001E3644">
      <w:pPr>
        <w:spacing w:after="0"/>
        <w:ind w:firstLine="708"/>
        <w:jc w:val="both"/>
        <w:rPr>
          <w:rFonts w:ascii="Bookman Old Style" w:hAnsi="Bookman Old Style" w:cs="Arial"/>
          <w:sz w:val="24"/>
          <w:szCs w:val="24"/>
        </w:rPr>
      </w:pPr>
      <w:r w:rsidRPr="00F71B85">
        <w:rPr>
          <w:rFonts w:ascii="Bookman Old Style" w:hAnsi="Bookman Old Style" w:cs="Arial"/>
          <w:sz w:val="24"/>
          <w:szCs w:val="24"/>
        </w:rPr>
        <w:lastRenderedPageBreak/>
        <w:t>Que atento a lo expuesto, corresponde elevar el presente proyecto de la Ordenanza a efectos de que el Honorable Concejo Deliberante otorgue tratamiento a una modificación de la regulación vigente, sobre la temática en cuestión.</w:t>
      </w:r>
    </w:p>
    <w:p w:rsidR="00173ACE" w:rsidRDefault="00173ACE" w:rsidP="001E3644">
      <w:pPr>
        <w:spacing w:after="0"/>
        <w:ind w:firstLine="708"/>
        <w:jc w:val="both"/>
        <w:rPr>
          <w:rFonts w:ascii="Bookman Old Style" w:hAnsi="Bookman Old Style" w:cs="Arial"/>
          <w:sz w:val="24"/>
          <w:szCs w:val="24"/>
        </w:rPr>
      </w:pPr>
    </w:p>
    <w:p w:rsidR="00173ACE" w:rsidRDefault="00173ACE" w:rsidP="001E3644">
      <w:pPr>
        <w:spacing w:after="0"/>
        <w:rPr>
          <w:rFonts w:ascii="Bookman Old Style" w:hAnsi="Bookman Old Style" w:cs="Arial"/>
          <w:b/>
          <w:sz w:val="24"/>
          <w:szCs w:val="24"/>
          <w:u w:val="single"/>
        </w:rPr>
      </w:pPr>
      <w:r w:rsidRPr="00173ACE">
        <w:rPr>
          <w:rFonts w:ascii="Bookman Old Style" w:hAnsi="Bookman Old Style" w:cs="Arial"/>
          <w:b/>
          <w:sz w:val="24"/>
          <w:szCs w:val="24"/>
          <w:u w:val="single"/>
        </w:rPr>
        <w:t>POR ELLO:</w:t>
      </w:r>
    </w:p>
    <w:p w:rsidR="00173ACE" w:rsidRPr="00173ACE" w:rsidRDefault="00173ACE" w:rsidP="001E3644">
      <w:pPr>
        <w:spacing w:after="0"/>
        <w:rPr>
          <w:rFonts w:ascii="Bookman Old Style" w:hAnsi="Bookman Old Style" w:cs="Arial"/>
          <w:b/>
          <w:sz w:val="24"/>
          <w:szCs w:val="24"/>
          <w:u w:val="single"/>
        </w:rPr>
      </w:pPr>
    </w:p>
    <w:p w:rsidR="00173ACE" w:rsidRPr="00173ACE" w:rsidRDefault="00173ACE" w:rsidP="001E3644">
      <w:pPr>
        <w:spacing w:after="0"/>
        <w:jc w:val="center"/>
        <w:rPr>
          <w:rFonts w:ascii="Bookman Old Style" w:hAnsi="Bookman Old Style" w:cs="Arial"/>
          <w:b/>
          <w:sz w:val="24"/>
          <w:szCs w:val="24"/>
        </w:rPr>
      </w:pPr>
      <w:r w:rsidRPr="00173ACE">
        <w:rPr>
          <w:rFonts w:ascii="Bookman Old Style" w:hAnsi="Bookman Old Style" w:cs="Arial"/>
          <w:b/>
          <w:sz w:val="24"/>
          <w:szCs w:val="24"/>
        </w:rPr>
        <w:t>EL HONORABLE CONCEJO DELIBERANTE DE LA MUNICIPALIDAD DE SAN JOSE DE GUALEGUAYCHU SANCIONA LA SIGUIENTE</w:t>
      </w:r>
    </w:p>
    <w:p w:rsidR="00F71B85" w:rsidRPr="00F71B85" w:rsidRDefault="00F71B85" w:rsidP="001E3644">
      <w:pPr>
        <w:spacing w:after="0"/>
        <w:jc w:val="center"/>
        <w:rPr>
          <w:rFonts w:ascii="Bookman Old Style" w:hAnsi="Bookman Old Style" w:cs="Arial"/>
          <w:sz w:val="24"/>
          <w:szCs w:val="24"/>
          <w:u w:val="single"/>
        </w:rPr>
      </w:pPr>
    </w:p>
    <w:p w:rsidR="00F71B85" w:rsidRDefault="00CB29B1" w:rsidP="001E3644">
      <w:pPr>
        <w:spacing w:after="0"/>
        <w:jc w:val="center"/>
        <w:rPr>
          <w:rFonts w:ascii="Bookman Old Style" w:hAnsi="Bookman Old Style" w:cs="Arial"/>
          <w:b/>
          <w:sz w:val="24"/>
          <w:szCs w:val="24"/>
          <w:u w:val="single"/>
        </w:rPr>
      </w:pPr>
      <w:r>
        <w:rPr>
          <w:rFonts w:ascii="Bookman Old Style" w:hAnsi="Bookman Old Style" w:cs="Arial"/>
          <w:b/>
          <w:sz w:val="24"/>
          <w:szCs w:val="24"/>
          <w:u w:val="single"/>
        </w:rPr>
        <w:t>ORDENANZA</w:t>
      </w:r>
    </w:p>
    <w:p w:rsidR="00CB29B1" w:rsidRPr="00CB29B1" w:rsidRDefault="00CB29B1" w:rsidP="001E3644">
      <w:pPr>
        <w:spacing w:after="0"/>
        <w:jc w:val="center"/>
        <w:rPr>
          <w:rFonts w:ascii="Bookman Old Style" w:hAnsi="Bookman Old Style" w:cs="Arial"/>
          <w:b/>
          <w:sz w:val="24"/>
          <w:szCs w:val="24"/>
          <w:u w:val="single"/>
        </w:rPr>
      </w:pPr>
    </w:p>
    <w:p w:rsidR="00F71B85" w:rsidRDefault="00F71B85" w:rsidP="001E3644">
      <w:pPr>
        <w:tabs>
          <w:tab w:val="left" w:pos="864"/>
        </w:tabs>
        <w:spacing w:after="0"/>
        <w:jc w:val="both"/>
        <w:rPr>
          <w:rFonts w:ascii="Bookman Old Style" w:hAnsi="Bookman Old Style" w:cs="Arial"/>
          <w:sz w:val="24"/>
          <w:szCs w:val="24"/>
        </w:rPr>
      </w:pPr>
      <w:r w:rsidRPr="00173ACE">
        <w:rPr>
          <w:rFonts w:ascii="Bookman Old Style" w:hAnsi="Bookman Old Style" w:cs="Arial"/>
          <w:b/>
          <w:sz w:val="24"/>
          <w:szCs w:val="24"/>
          <w:u w:val="single"/>
        </w:rPr>
        <w:t>ARTÍCULO 1º</w:t>
      </w:r>
      <w:r w:rsidRPr="00F71B85">
        <w:rPr>
          <w:rFonts w:ascii="Bookman Old Style" w:hAnsi="Bookman Old Style" w:cs="Arial"/>
          <w:b/>
          <w:sz w:val="24"/>
          <w:szCs w:val="24"/>
        </w:rPr>
        <w:t>.-</w:t>
      </w:r>
      <w:r w:rsidRPr="00F71B85">
        <w:rPr>
          <w:rFonts w:ascii="Bookman Old Style" w:hAnsi="Bookman Old Style" w:cs="Arial"/>
          <w:sz w:val="24"/>
          <w:szCs w:val="24"/>
        </w:rPr>
        <w:t xml:space="preserve"> </w:t>
      </w:r>
      <w:r w:rsidR="00173ACE" w:rsidRPr="00173ACE">
        <w:rPr>
          <w:rFonts w:ascii="Bookman Old Style" w:hAnsi="Bookman Old Style" w:cs="Arial"/>
          <w:b/>
          <w:sz w:val="24"/>
          <w:szCs w:val="24"/>
        </w:rPr>
        <w:t>MODIFIQUESE</w:t>
      </w:r>
      <w:r w:rsidR="00173ACE">
        <w:rPr>
          <w:rFonts w:ascii="Bookman Old Style" w:hAnsi="Bookman Old Style" w:cs="Arial"/>
          <w:sz w:val="24"/>
          <w:szCs w:val="24"/>
        </w:rPr>
        <w:t xml:space="preserve"> </w:t>
      </w:r>
      <w:r w:rsidRPr="00F71B85">
        <w:rPr>
          <w:rFonts w:ascii="Bookman Old Style" w:hAnsi="Bookman Old Style" w:cs="Arial"/>
          <w:sz w:val="24"/>
          <w:szCs w:val="24"/>
        </w:rPr>
        <w:t>el artículo 55º de la Ordenanza Nº 10.</w:t>
      </w:r>
      <w:r w:rsidR="004F24A5">
        <w:rPr>
          <w:rFonts w:ascii="Bookman Old Style" w:hAnsi="Bookman Old Style" w:cs="Arial"/>
          <w:sz w:val="24"/>
          <w:szCs w:val="24"/>
        </w:rPr>
        <w:t>446</w:t>
      </w:r>
      <w:r w:rsidRPr="00F71B85">
        <w:rPr>
          <w:rFonts w:ascii="Bookman Old Style" w:hAnsi="Bookman Old Style" w:cs="Arial"/>
          <w:sz w:val="24"/>
          <w:szCs w:val="24"/>
        </w:rPr>
        <w:t>/</w:t>
      </w:r>
      <w:r w:rsidR="004F24A5">
        <w:rPr>
          <w:rFonts w:ascii="Bookman Old Style" w:hAnsi="Bookman Old Style" w:cs="Arial"/>
          <w:sz w:val="24"/>
          <w:szCs w:val="24"/>
        </w:rPr>
        <w:t>2000</w:t>
      </w:r>
      <w:r w:rsidRPr="00F71B85">
        <w:rPr>
          <w:rFonts w:ascii="Bookman Old Style" w:hAnsi="Bookman Old Style" w:cs="Arial"/>
          <w:sz w:val="24"/>
          <w:szCs w:val="24"/>
        </w:rPr>
        <w:t xml:space="preserve"> (</w:t>
      </w:r>
      <w:r w:rsidR="004F24A5">
        <w:rPr>
          <w:rFonts w:ascii="Bookman Old Style" w:hAnsi="Bookman Old Style" w:cs="Arial"/>
          <w:sz w:val="24"/>
          <w:szCs w:val="24"/>
        </w:rPr>
        <w:t>Ordenanza General Impositiva</w:t>
      </w:r>
      <w:r w:rsidRPr="00F71B85">
        <w:rPr>
          <w:rFonts w:ascii="Bookman Old Style" w:hAnsi="Bookman Old Style" w:cs="Arial"/>
          <w:sz w:val="24"/>
          <w:szCs w:val="24"/>
        </w:rPr>
        <w:t>), el que quedará redactado de la siguiente manera:</w:t>
      </w:r>
    </w:p>
    <w:p w:rsidR="001E3644" w:rsidRPr="00F71B85" w:rsidRDefault="001E3644" w:rsidP="001E3644">
      <w:pPr>
        <w:tabs>
          <w:tab w:val="left" w:pos="864"/>
        </w:tabs>
        <w:spacing w:after="0"/>
        <w:jc w:val="both"/>
        <w:rPr>
          <w:rFonts w:ascii="Bookman Old Style" w:hAnsi="Bookman Old Style" w:cs="Arial"/>
          <w:sz w:val="24"/>
          <w:szCs w:val="24"/>
        </w:rPr>
      </w:pPr>
    </w:p>
    <w:p w:rsidR="00F71B85" w:rsidRDefault="00F71B85" w:rsidP="001E3644">
      <w:pPr>
        <w:tabs>
          <w:tab w:val="left" w:pos="864"/>
        </w:tabs>
        <w:spacing w:after="0"/>
        <w:jc w:val="both"/>
        <w:rPr>
          <w:rFonts w:ascii="Bookman Old Style" w:hAnsi="Bookman Old Style" w:cs="Arial"/>
          <w:i/>
          <w:sz w:val="24"/>
          <w:szCs w:val="24"/>
        </w:rPr>
      </w:pPr>
      <w:r w:rsidRPr="00F71B85">
        <w:rPr>
          <w:rFonts w:ascii="Bookman Old Style" w:hAnsi="Bookman Old Style" w:cs="Arial"/>
          <w:i/>
          <w:sz w:val="24"/>
          <w:szCs w:val="24"/>
        </w:rPr>
        <w:t>“</w:t>
      </w:r>
      <w:r w:rsidRPr="00F71B85">
        <w:rPr>
          <w:rFonts w:ascii="Bookman Old Style" w:hAnsi="Bookman Old Style" w:cs="Arial"/>
          <w:b/>
          <w:i/>
          <w:sz w:val="24"/>
          <w:szCs w:val="24"/>
          <w:u w:val="single"/>
        </w:rPr>
        <w:t>ART.55</w:t>
      </w:r>
      <w:r w:rsidRPr="00F71B85">
        <w:rPr>
          <w:rFonts w:ascii="Bookman Old Style" w:hAnsi="Bookman Old Style" w:cs="Arial"/>
          <w:b/>
          <w:i/>
          <w:sz w:val="24"/>
          <w:szCs w:val="24"/>
        </w:rPr>
        <w:t xml:space="preserve">º.- </w:t>
      </w:r>
      <w:r w:rsidRPr="00F71B85">
        <w:rPr>
          <w:rFonts w:ascii="Bookman Old Style" w:hAnsi="Bookman Old Style" w:cs="Arial"/>
          <w:i/>
          <w:sz w:val="24"/>
          <w:szCs w:val="24"/>
        </w:rPr>
        <w:t xml:space="preserve">De acuerdo a lo dispuesto en el </w:t>
      </w:r>
      <w:r w:rsidR="001E3644" w:rsidRPr="00F71B85">
        <w:rPr>
          <w:rFonts w:ascii="Bookman Old Style" w:hAnsi="Bookman Old Style" w:cs="Arial"/>
          <w:i/>
          <w:sz w:val="24"/>
          <w:szCs w:val="24"/>
        </w:rPr>
        <w:t>Título</w:t>
      </w:r>
      <w:r w:rsidRPr="00F71B85">
        <w:rPr>
          <w:rFonts w:ascii="Bookman Old Style" w:hAnsi="Bookman Old Style" w:cs="Arial"/>
          <w:i/>
          <w:sz w:val="24"/>
          <w:szCs w:val="24"/>
        </w:rPr>
        <w:t xml:space="preserve"> XXI del Código Tributario Municipal Parte General se abonará:</w:t>
      </w:r>
    </w:p>
    <w:p w:rsidR="001E3644" w:rsidRPr="00F71B85" w:rsidRDefault="001E3644" w:rsidP="001E3644">
      <w:pPr>
        <w:tabs>
          <w:tab w:val="left" w:pos="864"/>
        </w:tabs>
        <w:spacing w:after="0"/>
        <w:jc w:val="both"/>
        <w:rPr>
          <w:rFonts w:ascii="Bookman Old Style" w:hAnsi="Bookman Old Style" w:cs="Arial"/>
          <w:i/>
          <w:sz w:val="24"/>
          <w:szCs w:val="24"/>
        </w:rPr>
      </w:pPr>
    </w:p>
    <w:tbl>
      <w:tblPr>
        <w:tblW w:w="93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54"/>
        <w:gridCol w:w="851"/>
        <w:gridCol w:w="1440"/>
      </w:tblGrid>
      <w:tr w:rsidR="00F71B85" w:rsidRPr="00F71B85" w:rsidTr="001E3644">
        <w:trPr>
          <w:trHeight w:val="683"/>
        </w:trPr>
        <w:tc>
          <w:tcPr>
            <w:tcW w:w="7054"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b/>
                <w:i/>
                <w:sz w:val="24"/>
                <w:szCs w:val="24"/>
              </w:rPr>
            </w:pPr>
            <w:r w:rsidRPr="00F71B85">
              <w:rPr>
                <w:rFonts w:ascii="Bookman Old Style" w:hAnsi="Bookman Old Style" w:cs="Arial"/>
                <w:b/>
                <w:i/>
                <w:sz w:val="24"/>
                <w:szCs w:val="24"/>
              </w:rPr>
              <w:t>a)</w:t>
            </w:r>
            <w:r w:rsidRPr="00F71B85">
              <w:rPr>
                <w:rFonts w:ascii="Bookman Old Style" w:hAnsi="Bookman Old Style" w:cs="Arial"/>
                <w:i/>
                <w:sz w:val="24"/>
                <w:szCs w:val="24"/>
              </w:rPr>
              <w:t xml:space="preserve"> Por cada solicitud de otorgamiento o renovación de la Licencia Nacional de Conducir para personas menores de sesenta y cinco (65) años de edad:</w:t>
            </w:r>
          </w:p>
        </w:tc>
        <w:tc>
          <w:tcPr>
            <w:tcW w:w="851"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rPr>
            </w:pPr>
            <w:r w:rsidRPr="00F71B85">
              <w:rPr>
                <w:rFonts w:ascii="Bookman Old Style" w:hAnsi="Bookman Old Style" w:cs="Arial"/>
                <w:i/>
                <w:sz w:val="24"/>
                <w:szCs w:val="24"/>
              </w:rPr>
              <w:t>UTM</w:t>
            </w:r>
          </w:p>
        </w:tc>
        <w:tc>
          <w:tcPr>
            <w:tcW w:w="1440"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rPr>
            </w:pPr>
            <w:r w:rsidRPr="00F71B85">
              <w:rPr>
                <w:rFonts w:ascii="Bookman Old Style" w:hAnsi="Bookman Old Style" w:cs="Arial"/>
                <w:i/>
                <w:sz w:val="24"/>
                <w:szCs w:val="24"/>
              </w:rPr>
              <w:t>22,00</w:t>
            </w:r>
          </w:p>
        </w:tc>
      </w:tr>
      <w:tr w:rsidR="00F71B85" w:rsidRPr="00F71B85" w:rsidTr="001E3644">
        <w:trPr>
          <w:trHeight w:val="683"/>
        </w:trPr>
        <w:tc>
          <w:tcPr>
            <w:tcW w:w="7054"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b/>
                <w:i/>
                <w:sz w:val="24"/>
                <w:szCs w:val="24"/>
              </w:rPr>
            </w:pPr>
            <w:r w:rsidRPr="00F71B85">
              <w:rPr>
                <w:rFonts w:ascii="Bookman Old Style" w:hAnsi="Bookman Old Style" w:cs="Arial"/>
                <w:b/>
                <w:i/>
                <w:sz w:val="24"/>
                <w:szCs w:val="24"/>
              </w:rPr>
              <w:t xml:space="preserve">a).1) </w:t>
            </w:r>
            <w:r w:rsidRPr="00F71B85">
              <w:rPr>
                <w:rFonts w:ascii="Bookman Old Style" w:hAnsi="Bookman Old Style" w:cs="Arial"/>
                <w:i/>
                <w:sz w:val="24"/>
                <w:szCs w:val="24"/>
              </w:rPr>
              <w:t xml:space="preserve">A opción del contribuyente podrá abonarse en cinco cuotas anuales de: </w:t>
            </w:r>
          </w:p>
        </w:tc>
        <w:tc>
          <w:tcPr>
            <w:tcW w:w="851"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highlight w:val="yellow"/>
              </w:rPr>
            </w:pPr>
            <w:r w:rsidRPr="00F71B85">
              <w:rPr>
                <w:rFonts w:ascii="Bookman Old Style" w:hAnsi="Bookman Old Style" w:cs="Arial"/>
                <w:i/>
                <w:sz w:val="24"/>
                <w:szCs w:val="24"/>
              </w:rPr>
              <w:t>UTM</w:t>
            </w:r>
          </w:p>
        </w:tc>
        <w:tc>
          <w:tcPr>
            <w:tcW w:w="1440"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rPr>
            </w:pPr>
            <w:r w:rsidRPr="00F71B85">
              <w:rPr>
                <w:rFonts w:ascii="Bookman Old Style" w:hAnsi="Bookman Old Style" w:cs="Arial"/>
                <w:i/>
                <w:sz w:val="24"/>
                <w:szCs w:val="24"/>
              </w:rPr>
              <w:t xml:space="preserve"> 5,00</w:t>
            </w:r>
          </w:p>
        </w:tc>
      </w:tr>
      <w:tr w:rsidR="00F71B85" w:rsidRPr="00F71B85" w:rsidTr="001E3644">
        <w:trPr>
          <w:trHeight w:val="683"/>
        </w:trPr>
        <w:tc>
          <w:tcPr>
            <w:tcW w:w="7054"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b/>
                <w:i/>
                <w:sz w:val="24"/>
                <w:szCs w:val="24"/>
              </w:rPr>
            </w:pPr>
            <w:r w:rsidRPr="00F71B85">
              <w:rPr>
                <w:rFonts w:ascii="Bookman Old Style" w:hAnsi="Bookman Old Style" w:cs="Arial"/>
                <w:b/>
                <w:i/>
                <w:sz w:val="24"/>
                <w:szCs w:val="24"/>
              </w:rPr>
              <w:t>b)</w:t>
            </w:r>
            <w:r w:rsidRPr="00F71B85">
              <w:rPr>
                <w:rFonts w:ascii="Bookman Old Style" w:hAnsi="Bookman Old Style" w:cs="Arial"/>
                <w:i/>
                <w:sz w:val="24"/>
                <w:szCs w:val="24"/>
              </w:rPr>
              <w:t xml:space="preserve"> Por cada solicitud de otorgamiento o renovación de la Licencia Nacional de Conducir para las personas que hayan cumplido los sesenta y cinco (65) años de edad:</w:t>
            </w:r>
          </w:p>
        </w:tc>
        <w:tc>
          <w:tcPr>
            <w:tcW w:w="851"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rPr>
            </w:pPr>
            <w:r w:rsidRPr="00F71B85">
              <w:rPr>
                <w:rFonts w:ascii="Bookman Old Style" w:hAnsi="Bookman Old Style" w:cs="Arial"/>
                <w:i/>
                <w:sz w:val="24"/>
                <w:szCs w:val="24"/>
              </w:rPr>
              <w:t>UTM</w:t>
            </w:r>
          </w:p>
        </w:tc>
        <w:tc>
          <w:tcPr>
            <w:tcW w:w="1440"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rPr>
            </w:pPr>
            <w:r w:rsidRPr="00F71B85">
              <w:rPr>
                <w:rFonts w:ascii="Bookman Old Style" w:hAnsi="Bookman Old Style" w:cs="Arial"/>
                <w:i/>
                <w:sz w:val="24"/>
                <w:szCs w:val="24"/>
              </w:rPr>
              <w:t>EXENTO</w:t>
            </w:r>
          </w:p>
        </w:tc>
      </w:tr>
      <w:tr w:rsidR="00F71B85" w:rsidRPr="00F71B85" w:rsidTr="001E3644">
        <w:trPr>
          <w:trHeight w:val="261"/>
        </w:trPr>
        <w:tc>
          <w:tcPr>
            <w:tcW w:w="7054"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b/>
                <w:i/>
                <w:sz w:val="24"/>
                <w:szCs w:val="24"/>
              </w:rPr>
            </w:pPr>
            <w:r w:rsidRPr="00F71B85">
              <w:rPr>
                <w:rFonts w:ascii="Bookman Old Style" w:hAnsi="Bookman Old Style" w:cs="Arial"/>
                <w:b/>
                <w:i/>
                <w:sz w:val="24"/>
                <w:szCs w:val="24"/>
              </w:rPr>
              <w:t>c)</w:t>
            </w:r>
            <w:r w:rsidRPr="00F71B85">
              <w:rPr>
                <w:rFonts w:ascii="Bookman Old Style" w:hAnsi="Bookman Old Style" w:cs="Arial"/>
                <w:i/>
                <w:sz w:val="24"/>
                <w:szCs w:val="24"/>
              </w:rPr>
              <w:t xml:space="preserve"> Por cada otorgamiento de permisos provisorios de conducir:</w:t>
            </w:r>
          </w:p>
        </w:tc>
        <w:tc>
          <w:tcPr>
            <w:tcW w:w="851"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rPr>
            </w:pPr>
            <w:r w:rsidRPr="00F71B85">
              <w:rPr>
                <w:rFonts w:ascii="Bookman Old Style" w:hAnsi="Bookman Old Style" w:cs="Arial"/>
                <w:i/>
                <w:sz w:val="24"/>
                <w:szCs w:val="24"/>
              </w:rPr>
              <w:t>UTM</w:t>
            </w:r>
          </w:p>
        </w:tc>
        <w:tc>
          <w:tcPr>
            <w:tcW w:w="1440"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rPr>
            </w:pPr>
            <w:r w:rsidRPr="00F71B85">
              <w:rPr>
                <w:rFonts w:ascii="Bookman Old Style" w:hAnsi="Bookman Old Style" w:cs="Arial"/>
                <w:i/>
                <w:sz w:val="24"/>
                <w:szCs w:val="24"/>
              </w:rPr>
              <w:t xml:space="preserve">  1,00</w:t>
            </w:r>
          </w:p>
        </w:tc>
      </w:tr>
      <w:tr w:rsidR="00F71B85" w:rsidRPr="00F71B85" w:rsidTr="001E3644">
        <w:trPr>
          <w:trHeight w:val="811"/>
        </w:trPr>
        <w:tc>
          <w:tcPr>
            <w:tcW w:w="7054"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rPr>
            </w:pPr>
            <w:r w:rsidRPr="00F71B85">
              <w:rPr>
                <w:rFonts w:ascii="Bookman Old Style" w:hAnsi="Bookman Old Style" w:cs="Arial"/>
                <w:b/>
                <w:i/>
                <w:sz w:val="24"/>
                <w:szCs w:val="24"/>
              </w:rPr>
              <w:t>d)</w:t>
            </w:r>
            <w:r w:rsidRPr="00F71B85">
              <w:rPr>
                <w:rFonts w:ascii="Bookman Old Style" w:hAnsi="Bookman Old Style" w:cs="Arial"/>
                <w:i/>
                <w:sz w:val="24"/>
                <w:szCs w:val="24"/>
              </w:rPr>
              <w:t xml:space="preserve"> En concepto de derecho de examen, para la realización de la evaluación teórico-práctico para la obtención de la Licencia Nacional de Conducir, para personas menores de sesenta y cinco (65) años de edad, se abonará por cada vez que se realice: </w:t>
            </w:r>
          </w:p>
        </w:tc>
        <w:tc>
          <w:tcPr>
            <w:tcW w:w="851"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rPr>
            </w:pPr>
            <w:r w:rsidRPr="00F71B85">
              <w:rPr>
                <w:rFonts w:ascii="Bookman Old Style" w:hAnsi="Bookman Old Style" w:cs="Arial"/>
                <w:i/>
                <w:sz w:val="24"/>
                <w:szCs w:val="24"/>
              </w:rPr>
              <w:t>UTM</w:t>
            </w:r>
          </w:p>
        </w:tc>
        <w:tc>
          <w:tcPr>
            <w:tcW w:w="1440"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rPr>
            </w:pPr>
            <w:r w:rsidRPr="00F71B85">
              <w:rPr>
                <w:rFonts w:ascii="Bookman Old Style" w:hAnsi="Bookman Old Style" w:cs="Arial"/>
                <w:i/>
                <w:sz w:val="24"/>
                <w:szCs w:val="24"/>
              </w:rPr>
              <w:t xml:space="preserve">  1,00</w:t>
            </w:r>
          </w:p>
        </w:tc>
      </w:tr>
      <w:tr w:rsidR="00F71B85" w:rsidRPr="00F71B85" w:rsidTr="001E3644">
        <w:trPr>
          <w:trHeight w:val="811"/>
        </w:trPr>
        <w:tc>
          <w:tcPr>
            <w:tcW w:w="7054"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b/>
                <w:i/>
                <w:sz w:val="24"/>
                <w:szCs w:val="24"/>
              </w:rPr>
            </w:pPr>
            <w:r w:rsidRPr="00F71B85">
              <w:rPr>
                <w:rFonts w:ascii="Bookman Old Style" w:hAnsi="Bookman Old Style" w:cs="Arial"/>
                <w:b/>
                <w:i/>
                <w:sz w:val="24"/>
                <w:szCs w:val="24"/>
              </w:rPr>
              <w:t>e)</w:t>
            </w:r>
            <w:r w:rsidRPr="00F71B85">
              <w:rPr>
                <w:rFonts w:ascii="Bookman Old Style" w:hAnsi="Bookman Old Style" w:cs="Arial"/>
                <w:i/>
                <w:sz w:val="24"/>
                <w:szCs w:val="24"/>
              </w:rPr>
              <w:t xml:space="preserve"> En concepto de derecho de examen, para la realización de la evaluación teórico-práctico para la obtención de la Licencia Nacional de Conducir, para las personas que hayan cumplido los sesenta y cinco (65) años de edad:</w:t>
            </w:r>
          </w:p>
        </w:tc>
        <w:tc>
          <w:tcPr>
            <w:tcW w:w="851"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rPr>
            </w:pPr>
            <w:r w:rsidRPr="00F71B85">
              <w:rPr>
                <w:rFonts w:ascii="Bookman Old Style" w:hAnsi="Bookman Old Style" w:cs="Arial"/>
                <w:i/>
                <w:sz w:val="24"/>
                <w:szCs w:val="24"/>
              </w:rPr>
              <w:t>UTM</w:t>
            </w:r>
          </w:p>
        </w:tc>
        <w:tc>
          <w:tcPr>
            <w:tcW w:w="1440"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rPr>
            </w:pPr>
            <w:r w:rsidRPr="00F71B85">
              <w:rPr>
                <w:rFonts w:ascii="Bookman Old Style" w:hAnsi="Bookman Old Style" w:cs="Arial"/>
                <w:i/>
                <w:sz w:val="24"/>
                <w:szCs w:val="24"/>
              </w:rPr>
              <w:t>EXENTO</w:t>
            </w:r>
          </w:p>
        </w:tc>
      </w:tr>
      <w:tr w:rsidR="00F71B85" w:rsidRPr="00F71B85" w:rsidTr="001E3644">
        <w:trPr>
          <w:trHeight w:val="811"/>
        </w:trPr>
        <w:tc>
          <w:tcPr>
            <w:tcW w:w="7054"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b/>
                <w:i/>
                <w:sz w:val="24"/>
                <w:szCs w:val="24"/>
              </w:rPr>
            </w:pPr>
            <w:r w:rsidRPr="00F71B85">
              <w:rPr>
                <w:rFonts w:ascii="Bookman Old Style" w:hAnsi="Bookman Old Style" w:cs="Arial"/>
                <w:b/>
                <w:i/>
                <w:sz w:val="24"/>
                <w:szCs w:val="24"/>
              </w:rPr>
              <w:lastRenderedPageBreak/>
              <w:t>f)</w:t>
            </w:r>
            <w:r w:rsidRPr="00F71B85">
              <w:rPr>
                <w:rFonts w:ascii="Bookman Old Style" w:hAnsi="Bookman Old Style" w:cs="Arial"/>
                <w:i/>
                <w:sz w:val="24"/>
                <w:szCs w:val="24"/>
              </w:rPr>
              <w:t xml:space="preserve"> Por cada solicitud de otorgamiento o renovación de la Licencia Nacional de Conducir y el derecho de examen para las personas con discapacidad:</w:t>
            </w:r>
          </w:p>
        </w:tc>
        <w:tc>
          <w:tcPr>
            <w:tcW w:w="851"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rPr>
            </w:pPr>
            <w:r w:rsidRPr="00F71B85">
              <w:rPr>
                <w:rFonts w:ascii="Bookman Old Style" w:hAnsi="Bookman Old Style" w:cs="Arial"/>
                <w:i/>
                <w:sz w:val="24"/>
                <w:szCs w:val="24"/>
              </w:rPr>
              <w:t>UTM</w:t>
            </w:r>
          </w:p>
        </w:tc>
        <w:tc>
          <w:tcPr>
            <w:tcW w:w="1440"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rPr>
            </w:pPr>
            <w:r w:rsidRPr="00F71B85">
              <w:rPr>
                <w:rFonts w:ascii="Bookman Old Style" w:hAnsi="Bookman Old Style" w:cs="Arial"/>
                <w:i/>
                <w:sz w:val="24"/>
                <w:szCs w:val="24"/>
              </w:rPr>
              <w:t>EXENTO</w:t>
            </w:r>
          </w:p>
        </w:tc>
      </w:tr>
      <w:tr w:rsidR="00F71B85" w:rsidRPr="00F71B85" w:rsidTr="001E3644">
        <w:trPr>
          <w:trHeight w:val="261"/>
        </w:trPr>
        <w:tc>
          <w:tcPr>
            <w:tcW w:w="7054"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b/>
                <w:i/>
                <w:sz w:val="24"/>
                <w:szCs w:val="24"/>
              </w:rPr>
            </w:pPr>
            <w:r w:rsidRPr="00F71B85">
              <w:rPr>
                <w:rFonts w:ascii="Bookman Old Style" w:hAnsi="Bookman Old Style" w:cs="Arial"/>
                <w:b/>
                <w:i/>
                <w:sz w:val="24"/>
                <w:szCs w:val="24"/>
              </w:rPr>
              <w:t>g)</w:t>
            </w:r>
            <w:r w:rsidRPr="00F71B85">
              <w:rPr>
                <w:rFonts w:ascii="Bookman Old Style" w:hAnsi="Bookman Old Style" w:cs="Arial"/>
                <w:i/>
                <w:sz w:val="24"/>
                <w:szCs w:val="24"/>
              </w:rPr>
              <w:t xml:space="preserve"> Por cada otorgamiento de permisos provisorios de conducir para las personas con discapacidad:</w:t>
            </w:r>
          </w:p>
        </w:tc>
        <w:tc>
          <w:tcPr>
            <w:tcW w:w="851"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rPr>
            </w:pPr>
            <w:r w:rsidRPr="00F71B85">
              <w:rPr>
                <w:rFonts w:ascii="Bookman Old Style" w:hAnsi="Bookman Old Style" w:cs="Arial"/>
                <w:i/>
                <w:sz w:val="24"/>
                <w:szCs w:val="24"/>
              </w:rPr>
              <w:t>UTM</w:t>
            </w:r>
          </w:p>
        </w:tc>
        <w:tc>
          <w:tcPr>
            <w:tcW w:w="1440"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rPr>
            </w:pPr>
            <w:r w:rsidRPr="00F71B85">
              <w:rPr>
                <w:rFonts w:ascii="Bookman Old Style" w:hAnsi="Bookman Old Style" w:cs="Arial"/>
                <w:i/>
                <w:sz w:val="24"/>
                <w:szCs w:val="24"/>
              </w:rPr>
              <w:t xml:space="preserve">  EXENTO</w:t>
            </w:r>
          </w:p>
        </w:tc>
      </w:tr>
      <w:tr w:rsidR="00F71B85" w:rsidRPr="00F71B85" w:rsidTr="001E3644">
        <w:trPr>
          <w:trHeight w:val="811"/>
        </w:trPr>
        <w:tc>
          <w:tcPr>
            <w:tcW w:w="7054"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rPr>
            </w:pPr>
            <w:r w:rsidRPr="00F71B85">
              <w:rPr>
                <w:rFonts w:ascii="Bookman Old Style" w:hAnsi="Bookman Old Style" w:cs="Arial"/>
                <w:b/>
                <w:i/>
                <w:sz w:val="24"/>
                <w:szCs w:val="24"/>
              </w:rPr>
              <w:t>h)</w:t>
            </w:r>
            <w:r w:rsidRPr="00F71B85">
              <w:rPr>
                <w:rFonts w:ascii="Bookman Old Style" w:hAnsi="Bookman Old Style" w:cs="Arial"/>
                <w:i/>
                <w:sz w:val="24"/>
                <w:szCs w:val="24"/>
              </w:rPr>
              <w:t xml:space="preserve"> Por cada Constancia de Otorgamiento de Licencia Nacional de Conducir: </w:t>
            </w:r>
          </w:p>
        </w:tc>
        <w:tc>
          <w:tcPr>
            <w:tcW w:w="851"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rPr>
            </w:pPr>
            <w:r w:rsidRPr="00F71B85">
              <w:rPr>
                <w:rFonts w:ascii="Bookman Old Style" w:hAnsi="Bookman Old Style" w:cs="Arial"/>
                <w:i/>
                <w:sz w:val="24"/>
                <w:szCs w:val="24"/>
              </w:rPr>
              <w:t>UTM</w:t>
            </w:r>
          </w:p>
        </w:tc>
        <w:tc>
          <w:tcPr>
            <w:tcW w:w="1440" w:type="dxa"/>
            <w:tcBorders>
              <w:top w:val="single" w:sz="4" w:space="0" w:color="auto"/>
              <w:left w:val="single" w:sz="4" w:space="0" w:color="auto"/>
              <w:bottom w:val="single" w:sz="4" w:space="0" w:color="auto"/>
              <w:right w:val="single" w:sz="4" w:space="0" w:color="auto"/>
            </w:tcBorders>
            <w:hideMark/>
          </w:tcPr>
          <w:p w:rsidR="00F71B85" w:rsidRPr="00F71B85" w:rsidRDefault="00F71B85" w:rsidP="001E3644">
            <w:pPr>
              <w:tabs>
                <w:tab w:val="left" w:pos="864"/>
              </w:tabs>
              <w:spacing w:after="0"/>
              <w:jc w:val="both"/>
              <w:rPr>
                <w:rFonts w:ascii="Bookman Old Style" w:eastAsia="Calibri" w:hAnsi="Bookman Old Style" w:cs="Arial"/>
                <w:i/>
                <w:sz w:val="24"/>
                <w:szCs w:val="24"/>
              </w:rPr>
            </w:pPr>
            <w:r w:rsidRPr="00F71B85">
              <w:rPr>
                <w:rFonts w:ascii="Bookman Old Style" w:hAnsi="Bookman Old Style" w:cs="Arial"/>
                <w:i/>
                <w:sz w:val="24"/>
                <w:szCs w:val="24"/>
              </w:rPr>
              <w:t>11,00</w:t>
            </w:r>
          </w:p>
        </w:tc>
      </w:tr>
    </w:tbl>
    <w:p w:rsidR="001E3644" w:rsidRDefault="001E3644" w:rsidP="001E3644">
      <w:pPr>
        <w:spacing w:after="0"/>
        <w:contextualSpacing/>
        <w:jc w:val="both"/>
        <w:rPr>
          <w:rFonts w:ascii="Bookman Old Style" w:hAnsi="Bookman Old Style" w:cs="Arial"/>
          <w:b/>
          <w:sz w:val="24"/>
          <w:szCs w:val="24"/>
          <w:u w:val="single"/>
        </w:rPr>
      </w:pPr>
    </w:p>
    <w:p w:rsidR="00F71B85" w:rsidRPr="00173ACE" w:rsidRDefault="00F71B85" w:rsidP="001E3644">
      <w:pPr>
        <w:spacing w:after="0"/>
        <w:contextualSpacing/>
        <w:jc w:val="both"/>
        <w:rPr>
          <w:rFonts w:ascii="Bookman Old Style" w:eastAsia="Calibri" w:hAnsi="Bookman Old Style" w:cs="Arial"/>
          <w:b/>
          <w:i/>
          <w:sz w:val="24"/>
          <w:szCs w:val="24"/>
        </w:rPr>
      </w:pPr>
      <w:r w:rsidRPr="00173ACE">
        <w:rPr>
          <w:rFonts w:ascii="Bookman Old Style" w:hAnsi="Bookman Old Style" w:cs="Arial"/>
          <w:b/>
          <w:sz w:val="24"/>
          <w:szCs w:val="24"/>
          <w:u w:val="single"/>
        </w:rPr>
        <w:t>ARTÍCULO 2º</w:t>
      </w:r>
      <w:r w:rsidRPr="00F71B85">
        <w:rPr>
          <w:rFonts w:ascii="Bookman Old Style" w:hAnsi="Bookman Old Style" w:cs="Arial"/>
          <w:b/>
          <w:sz w:val="24"/>
          <w:szCs w:val="24"/>
        </w:rPr>
        <w:t>.-</w:t>
      </w:r>
      <w:r w:rsidRPr="00F71B85">
        <w:rPr>
          <w:rFonts w:ascii="Bookman Old Style" w:hAnsi="Bookman Old Style" w:cs="Arial"/>
          <w:sz w:val="24"/>
          <w:szCs w:val="24"/>
        </w:rPr>
        <w:t xml:space="preserve"> </w:t>
      </w:r>
      <w:r w:rsidRPr="00173ACE">
        <w:rPr>
          <w:rFonts w:ascii="Bookman Old Style" w:hAnsi="Bookman Old Style" w:cs="Arial"/>
          <w:b/>
          <w:sz w:val="24"/>
          <w:szCs w:val="24"/>
        </w:rPr>
        <w:t xml:space="preserve">COMUNÍQUESE, </w:t>
      </w:r>
      <w:r w:rsidR="001E3644" w:rsidRPr="001E3644">
        <w:rPr>
          <w:rFonts w:ascii="Bookman Old Style" w:hAnsi="Bookman Old Style" w:cs="Arial"/>
          <w:sz w:val="24"/>
          <w:szCs w:val="24"/>
        </w:rPr>
        <w:t>publíquese y archívese.</w:t>
      </w:r>
    </w:p>
    <w:p w:rsidR="00F71B85" w:rsidRPr="00173ACE" w:rsidRDefault="00F71B85" w:rsidP="001E3644">
      <w:pPr>
        <w:spacing w:after="0"/>
        <w:rPr>
          <w:rFonts w:ascii="Bookman Old Style" w:hAnsi="Bookman Old Style" w:cs="Arial"/>
          <w:b/>
          <w:i/>
          <w:sz w:val="24"/>
          <w:szCs w:val="24"/>
        </w:rPr>
      </w:pPr>
    </w:p>
    <w:p w:rsidR="00F71B85" w:rsidRDefault="00173ACE" w:rsidP="001E3644">
      <w:pPr>
        <w:spacing w:after="0"/>
        <w:rPr>
          <w:rFonts w:ascii="Bookman Old Style" w:hAnsi="Bookman Old Style" w:cs="Arial"/>
          <w:b/>
          <w:sz w:val="24"/>
          <w:szCs w:val="24"/>
        </w:rPr>
      </w:pPr>
      <w:r>
        <w:rPr>
          <w:rFonts w:ascii="Bookman Old Style" w:hAnsi="Bookman Old Style" w:cs="Arial"/>
          <w:b/>
          <w:sz w:val="24"/>
          <w:szCs w:val="24"/>
        </w:rPr>
        <w:t>Sala de Sesiones.</w:t>
      </w:r>
    </w:p>
    <w:p w:rsidR="00173ACE" w:rsidRDefault="00173ACE" w:rsidP="001E3644">
      <w:pPr>
        <w:spacing w:after="0"/>
        <w:rPr>
          <w:rFonts w:ascii="Bookman Old Style" w:hAnsi="Bookman Old Style" w:cs="Arial"/>
          <w:b/>
          <w:sz w:val="24"/>
          <w:szCs w:val="24"/>
        </w:rPr>
      </w:pPr>
      <w:r>
        <w:rPr>
          <w:rFonts w:ascii="Bookman Old Style" w:hAnsi="Bookman Old Style" w:cs="Arial"/>
          <w:b/>
          <w:sz w:val="24"/>
          <w:szCs w:val="24"/>
        </w:rPr>
        <w:t>San José de Gualeguaychú, 29 de diciembre de 2017.</w:t>
      </w:r>
    </w:p>
    <w:p w:rsidR="00173ACE" w:rsidRPr="00173ACE" w:rsidRDefault="00173ACE" w:rsidP="001E3644">
      <w:pPr>
        <w:spacing w:after="0"/>
        <w:rPr>
          <w:rFonts w:ascii="Bookman Old Style" w:hAnsi="Bookman Old Style" w:cs="Arial"/>
          <w:b/>
          <w:sz w:val="24"/>
          <w:szCs w:val="24"/>
        </w:rPr>
      </w:pPr>
      <w:r>
        <w:rPr>
          <w:rFonts w:ascii="Bookman Old Style" w:hAnsi="Bookman Old Style" w:cs="Arial"/>
          <w:b/>
          <w:sz w:val="24"/>
          <w:szCs w:val="24"/>
        </w:rPr>
        <w:t>Jorge F. Maradey, Presidente – Leandro M. Silva, Secretario.</w:t>
      </w:r>
    </w:p>
    <w:p w:rsidR="00DC77AE" w:rsidRPr="00F71B85" w:rsidRDefault="00DC77AE" w:rsidP="001E3644"/>
    <w:sectPr w:rsidR="00DC77AE" w:rsidRPr="00F71B85" w:rsidSect="001E3644">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460" w:rsidRDefault="00B90460">
      <w:r>
        <w:separator/>
      </w:r>
    </w:p>
  </w:endnote>
  <w:endnote w:type="continuationSeparator" w:id="0">
    <w:p w:rsidR="00B90460" w:rsidRDefault="00B9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3159A4">
      <w:rPr>
        <w:rFonts w:ascii="Bookman Old Style" w:hAnsi="Bookman Old Style"/>
        <w:b/>
        <w:noProof/>
        <w:color w:val="404040"/>
        <w:sz w:val="20"/>
        <w:szCs w:val="20"/>
      </w:rPr>
      <w:t>3</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3159A4">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3159A4">
      <w:rPr>
        <w:rFonts w:ascii="Bookman Old Style" w:hAnsi="Bookman Old Style"/>
        <w:b/>
        <w:noProof/>
        <w:sz w:val="20"/>
        <w:szCs w:val="20"/>
      </w:rPr>
      <w:t>3</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3159A4">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3159A4">
      <w:rPr>
        <w:rFonts w:ascii="Bookman Old Style" w:hAnsi="Bookman Old Style"/>
        <w:b/>
        <w:noProof/>
        <w:sz w:val="20"/>
        <w:szCs w:val="20"/>
      </w:rPr>
      <w:t>3</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460" w:rsidRDefault="00B90460">
      <w:r>
        <w:separator/>
      </w:r>
    </w:p>
  </w:footnote>
  <w:footnote w:type="continuationSeparator" w:id="0">
    <w:p w:rsidR="00B90460" w:rsidRDefault="00B90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8C1591" w:rsidRDefault="00173ACE">
    <w:pPr>
      <w:pStyle w:val="Encabezado"/>
      <w:rPr>
        <w:b/>
        <w:u w:val="single"/>
      </w:rPr>
    </w:pPr>
    <w:r>
      <w:rPr>
        <w:b/>
        <w:u w:val="single"/>
      </w:rPr>
      <w:t>ORDENANZA Nº 12.188/2017.</w:t>
    </w:r>
  </w:p>
  <w:p w:rsidR="00E648E6" w:rsidRDefault="00E648E6" w:rsidP="00B907E6">
    <w:pPr>
      <w:pStyle w:val="Encabezado"/>
      <w:jc w:val="center"/>
    </w:pPr>
  </w:p>
  <w:p w:rsidR="00E648E6" w:rsidRDefault="00E648E6">
    <w:pPr>
      <w:pStyle w:val="Encabezado"/>
    </w:pPr>
  </w:p>
  <w:p w:rsidR="00E648E6" w:rsidRDefault="00E648E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1E3644">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130E1"/>
    <w:rsid w:val="00013285"/>
    <w:rsid w:val="00016BB2"/>
    <w:rsid w:val="00042A7A"/>
    <w:rsid w:val="00055547"/>
    <w:rsid w:val="00096606"/>
    <w:rsid w:val="000A27D0"/>
    <w:rsid w:val="000B1600"/>
    <w:rsid w:val="000E5CA0"/>
    <w:rsid w:val="00104463"/>
    <w:rsid w:val="00123695"/>
    <w:rsid w:val="001400AF"/>
    <w:rsid w:val="00146ACD"/>
    <w:rsid w:val="00163802"/>
    <w:rsid w:val="001715EB"/>
    <w:rsid w:val="00173ACE"/>
    <w:rsid w:val="001878FD"/>
    <w:rsid w:val="001B33ED"/>
    <w:rsid w:val="001B6D27"/>
    <w:rsid w:val="001E3644"/>
    <w:rsid w:val="002044FF"/>
    <w:rsid w:val="002056E2"/>
    <w:rsid w:val="00216F22"/>
    <w:rsid w:val="00217878"/>
    <w:rsid w:val="002213EE"/>
    <w:rsid w:val="00230738"/>
    <w:rsid w:val="002342C4"/>
    <w:rsid w:val="002675F9"/>
    <w:rsid w:val="002975F8"/>
    <w:rsid w:val="002A363D"/>
    <w:rsid w:val="002C7D73"/>
    <w:rsid w:val="002E4275"/>
    <w:rsid w:val="00302287"/>
    <w:rsid w:val="0030719C"/>
    <w:rsid w:val="003159A4"/>
    <w:rsid w:val="00325348"/>
    <w:rsid w:val="00336864"/>
    <w:rsid w:val="00336DC8"/>
    <w:rsid w:val="00341AB4"/>
    <w:rsid w:val="00343573"/>
    <w:rsid w:val="0034547D"/>
    <w:rsid w:val="00357E64"/>
    <w:rsid w:val="00361BFC"/>
    <w:rsid w:val="0037069F"/>
    <w:rsid w:val="00386337"/>
    <w:rsid w:val="00390004"/>
    <w:rsid w:val="003D3A10"/>
    <w:rsid w:val="003E10ED"/>
    <w:rsid w:val="00405602"/>
    <w:rsid w:val="00406694"/>
    <w:rsid w:val="00410667"/>
    <w:rsid w:val="00413325"/>
    <w:rsid w:val="00455C31"/>
    <w:rsid w:val="004705F5"/>
    <w:rsid w:val="004C69D5"/>
    <w:rsid w:val="004C6F2A"/>
    <w:rsid w:val="004D1D25"/>
    <w:rsid w:val="004D3182"/>
    <w:rsid w:val="004E20C8"/>
    <w:rsid w:val="004E6870"/>
    <w:rsid w:val="004F24A5"/>
    <w:rsid w:val="005009B9"/>
    <w:rsid w:val="0051305E"/>
    <w:rsid w:val="005146DE"/>
    <w:rsid w:val="00514F9D"/>
    <w:rsid w:val="00530669"/>
    <w:rsid w:val="0056796B"/>
    <w:rsid w:val="00582752"/>
    <w:rsid w:val="00591D5C"/>
    <w:rsid w:val="005A43B3"/>
    <w:rsid w:val="005C4D8B"/>
    <w:rsid w:val="0062026A"/>
    <w:rsid w:val="0064149F"/>
    <w:rsid w:val="0064382B"/>
    <w:rsid w:val="00661946"/>
    <w:rsid w:val="006958D4"/>
    <w:rsid w:val="00697FBF"/>
    <w:rsid w:val="006A14AC"/>
    <w:rsid w:val="006A4D97"/>
    <w:rsid w:val="006C23DD"/>
    <w:rsid w:val="006C3985"/>
    <w:rsid w:val="006C6F6F"/>
    <w:rsid w:val="006F021A"/>
    <w:rsid w:val="006F0F2C"/>
    <w:rsid w:val="006F3E0A"/>
    <w:rsid w:val="006F56BB"/>
    <w:rsid w:val="0070153F"/>
    <w:rsid w:val="007347EA"/>
    <w:rsid w:val="00775E59"/>
    <w:rsid w:val="00795BEA"/>
    <w:rsid w:val="007D1861"/>
    <w:rsid w:val="007F7084"/>
    <w:rsid w:val="00803E6B"/>
    <w:rsid w:val="008243CE"/>
    <w:rsid w:val="0082570B"/>
    <w:rsid w:val="00843907"/>
    <w:rsid w:val="0087418B"/>
    <w:rsid w:val="008A3D7B"/>
    <w:rsid w:val="008A4746"/>
    <w:rsid w:val="008C1591"/>
    <w:rsid w:val="008D6160"/>
    <w:rsid w:val="008D66F2"/>
    <w:rsid w:val="009017EE"/>
    <w:rsid w:val="009023D7"/>
    <w:rsid w:val="00904C00"/>
    <w:rsid w:val="0092001B"/>
    <w:rsid w:val="00955EAD"/>
    <w:rsid w:val="009577BD"/>
    <w:rsid w:val="00971181"/>
    <w:rsid w:val="0099496C"/>
    <w:rsid w:val="009B7091"/>
    <w:rsid w:val="009C4115"/>
    <w:rsid w:val="009D6415"/>
    <w:rsid w:val="009E3137"/>
    <w:rsid w:val="009F5121"/>
    <w:rsid w:val="00A014DB"/>
    <w:rsid w:val="00A15385"/>
    <w:rsid w:val="00A155BA"/>
    <w:rsid w:val="00A34AC8"/>
    <w:rsid w:val="00A53A10"/>
    <w:rsid w:val="00A55A98"/>
    <w:rsid w:val="00A6059C"/>
    <w:rsid w:val="00A6468C"/>
    <w:rsid w:val="00A7439D"/>
    <w:rsid w:val="00AA7499"/>
    <w:rsid w:val="00AD1502"/>
    <w:rsid w:val="00AE2D6B"/>
    <w:rsid w:val="00AE66F7"/>
    <w:rsid w:val="00B14AD4"/>
    <w:rsid w:val="00B24CF0"/>
    <w:rsid w:val="00B6305A"/>
    <w:rsid w:val="00B7387D"/>
    <w:rsid w:val="00B81748"/>
    <w:rsid w:val="00B90460"/>
    <w:rsid w:val="00B907E6"/>
    <w:rsid w:val="00B92877"/>
    <w:rsid w:val="00B93400"/>
    <w:rsid w:val="00B94FC9"/>
    <w:rsid w:val="00B95136"/>
    <w:rsid w:val="00BA15B8"/>
    <w:rsid w:val="00BA4908"/>
    <w:rsid w:val="00BC3663"/>
    <w:rsid w:val="00BD42AF"/>
    <w:rsid w:val="00C00439"/>
    <w:rsid w:val="00C01CF6"/>
    <w:rsid w:val="00C1510E"/>
    <w:rsid w:val="00C2271E"/>
    <w:rsid w:val="00C27213"/>
    <w:rsid w:val="00C274E0"/>
    <w:rsid w:val="00C40194"/>
    <w:rsid w:val="00C7615C"/>
    <w:rsid w:val="00C82A5B"/>
    <w:rsid w:val="00CB29B1"/>
    <w:rsid w:val="00CD2538"/>
    <w:rsid w:val="00CE6F03"/>
    <w:rsid w:val="00CF370B"/>
    <w:rsid w:val="00CF3D77"/>
    <w:rsid w:val="00D16A6A"/>
    <w:rsid w:val="00D26988"/>
    <w:rsid w:val="00D45D99"/>
    <w:rsid w:val="00D51934"/>
    <w:rsid w:val="00D67928"/>
    <w:rsid w:val="00D764A5"/>
    <w:rsid w:val="00D87491"/>
    <w:rsid w:val="00DA1C08"/>
    <w:rsid w:val="00DB0758"/>
    <w:rsid w:val="00DB0AAA"/>
    <w:rsid w:val="00DB0EAF"/>
    <w:rsid w:val="00DB7BD0"/>
    <w:rsid w:val="00DC77A4"/>
    <w:rsid w:val="00DC77AE"/>
    <w:rsid w:val="00DE6AEC"/>
    <w:rsid w:val="00E42C27"/>
    <w:rsid w:val="00E474AF"/>
    <w:rsid w:val="00E51A12"/>
    <w:rsid w:val="00E648E6"/>
    <w:rsid w:val="00E70442"/>
    <w:rsid w:val="00E74402"/>
    <w:rsid w:val="00E92AAB"/>
    <w:rsid w:val="00EB2FC4"/>
    <w:rsid w:val="00EB7BBE"/>
    <w:rsid w:val="00ED13CD"/>
    <w:rsid w:val="00EF002F"/>
    <w:rsid w:val="00EF06A2"/>
    <w:rsid w:val="00F03A4D"/>
    <w:rsid w:val="00F06478"/>
    <w:rsid w:val="00F22CAB"/>
    <w:rsid w:val="00F71B85"/>
    <w:rsid w:val="00F71EC0"/>
    <w:rsid w:val="00F94692"/>
    <w:rsid w:val="00FA6E29"/>
    <w:rsid w:val="00FB6459"/>
    <w:rsid w:val="00FC4864"/>
    <w:rsid w:val="00FC5549"/>
    <w:rsid w:val="00FC6247"/>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9898">
      <w:bodyDiv w:val="1"/>
      <w:marLeft w:val="0"/>
      <w:marRight w:val="0"/>
      <w:marTop w:val="0"/>
      <w:marBottom w:val="0"/>
      <w:divBdr>
        <w:top w:val="none" w:sz="0" w:space="0" w:color="auto"/>
        <w:left w:val="none" w:sz="0" w:space="0" w:color="auto"/>
        <w:bottom w:val="none" w:sz="0" w:space="0" w:color="auto"/>
        <w:right w:val="none" w:sz="0" w:space="0" w:color="auto"/>
      </w:divBdr>
    </w:div>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B15AE-0C41-493F-AC7C-2C7E9B95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654</Words>
  <Characters>3598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10</cp:revision>
  <cp:lastPrinted>2018-09-28T12:58:00Z</cp:lastPrinted>
  <dcterms:created xsi:type="dcterms:W3CDTF">2018-01-04T14:39:00Z</dcterms:created>
  <dcterms:modified xsi:type="dcterms:W3CDTF">2018-09-28T12:58:00Z</dcterms:modified>
</cp:coreProperties>
</file>