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30A" w:rsidRDefault="0093530A" w:rsidP="00D83CA5">
      <w:pPr>
        <w:jc w:val="right"/>
        <w:rPr>
          <w:rFonts w:ascii="Bookman Old Style" w:hAnsi="Bookman Old Style"/>
          <w:b/>
          <w:sz w:val="24"/>
          <w:szCs w:val="24"/>
          <w:u w:val="single"/>
        </w:rPr>
      </w:pPr>
      <w:bookmarkStart w:id="0" w:name="_GoBack"/>
      <w:bookmarkEnd w:id="0"/>
    </w:p>
    <w:p w:rsidR="00FD3201" w:rsidRPr="00D83CA5" w:rsidRDefault="00FD3201" w:rsidP="00D83CA5">
      <w:pPr>
        <w:jc w:val="right"/>
        <w:rPr>
          <w:rFonts w:ascii="Bookman Old Style" w:hAnsi="Bookman Old Style"/>
          <w:b/>
          <w:sz w:val="24"/>
          <w:szCs w:val="24"/>
          <w:u w:val="single"/>
        </w:rPr>
      </w:pPr>
      <w:r w:rsidRPr="00D83CA5">
        <w:rPr>
          <w:rFonts w:ascii="Bookman Old Style" w:hAnsi="Bookman Old Style"/>
          <w:b/>
          <w:sz w:val="24"/>
          <w:szCs w:val="24"/>
          <w:u w:val="single"/>
        </w:rPr>
        <w:t>ORDENANZA Nº 12.173/2017.</w:t>
      </w:r>
    </w:p>
    <w:p w:rsidR="00FD3201" w:rsidRPr="00D83CA5" w:rsidRDefault="00FD3201" w:rsidP="00D83CA5">
      <w:pPr>
        <w:jc w:val="right"/>
        <w:rPr>
          <w:rFonts w:ascii="Bookman Old Style" w:hAnsi="Bookman Old Style"/>
          <w:b/>
          <w:sz w:val="24"/>
          <w:szCs w:val="24"/>
          <w:u w:val="single"/>
        </w:rPr>
      </w:pPr>
      <w:proofErr w:type="spellStart"/>
      <w:r w:rsidRPr="00D83CA5">
        <w:rPr>
          <w:rFonts w:ascii="Bookman Old Style" w:hAnsi="Bookman Old Style"/>
          <w:b/>
          <w:sz w:val="24"/>
          <w:szCs w:val="24"/>
          <w:u w:val="single"/>
        </w:rPr>
        <w:t>EXPTE.Nº</w:t>
      </w:r>
      <w:proofErr w:type="spellEnd"/>
      <w:r w:rsidRPr="00D83CA5">
        <w:rPr>
          <w:rFonts w:ascii="Bookman Old Style" w:hAnsi="Bookman Old Style"/>
          <w:b/>
          <w:sz w:val="24"/>
          <w:szCs w:val="24"/>
          <w:u w:val="single"/>
        </w:rPr>
        <w:t xml:space="preserve"> 6036/2017-H.C.D.</w:t>
      </w:r>
    </w:p>
    <w:p w:rsidR="00FD3201" w:rsidRPr="00D83CA5" w:rsidRDefault="00FD3201" w:rsidP="00D83CA5">
      <w:pPr>
        <w:jc w:val="both"/>
        <w:rPr>
          <w:rFonts w:ascii="Bookman Old Style" w:hAnsi="Bookman Old Style"/>
          <w:b/>
          <w:sz w:val="24"/>
          <w:szCs w:val="24"/>
        </w:rPr>
      </w:pPr>
      <w:r w:rsidRPr="00D83CA5">
        <w:rPr>
          <w:rFonts w:ascii="Bookman Old Style" w:hAnsi="Bookman Old Style"/>
          <w:b/>
          <w:sz w:val="24"/>
          <w:szCs w:val="24"/>
          <w:u w:val="single"/>
        </w:rPr>
        <w:t>VISTO</w:t>
      </w:r>
      <w:r w:rsidRPr="00D83CA5">
        <w:rPr>
          <w:rFonts w:ascii="Bookman Old Style" w:hAnsi="Bookman Old Style"/>
          <w:b/>
          <w:sz w:val="24"/>
          <w:szCs w:val="24"/>
        </w:rPr>
        <w:t>:</w:t>
      </w:r>
    </w:p>
    <w:p w:rsidR="00FD3201" w:rsidRPr="00D83CA5" w:rsidRDefault="00FD3201" w:rsidP="00D83CA5">
      <w:pPr>
        <w:jc w:val="both"/>
        <w:rPr>
          <w:rFonts w:ascii="Bookman Old Style" w:hAnsi="Bookman Old Style"/>
          <w:sz w:val="24"/>
          <w:szCs w:val="24"/>
        </w:rPr>
      </w:pPr>
      <w:r w:rsidRPr="00D83CA5">
        <w:rPr>
          <w:rFonts w:ascii="Bookman Old Style" w:hAnsi="Bookman Old Style"/>
          <w:sz w:val="24"/>
          <w:szCs w:val="24"/>
        </w:rPr>
        <w:tab/>
        <w:t>La decisión de impulsar políticas públicas que reflejen una constante profundización de la conciencia ambiental ciudadana, que se reflejen en la protección de los recursos naturales, entre ellos los cursos de agua superficiales y subterráneos.</w:t>
      </w:r>
    </w:p>
    <w:p w:rsidR="00FD3201" w:rsidRPr="00D83CA5" w:rsidRDefault="00FD3201" w:rsidP="00D83CA5">
      <w:pPr>
        <w:jc w:val="both"/>
        <w:rPr>
          <w:rFonts w:ascii="Bookman Old Style" w:hAnsi="Bookman Old Style"/>
          <w:b/>
          <w:sz w:val="24"/>
          <w:szCs w:val="24"/>
        </w:rPr>
      </w:pPr>
      <w:r w:rsidRPr="00D83CA5">
        <w:rPr>
          <w:rFonts w:ascii="Bookman Old Style" w:hAnsi="Bookman Old Style"/>
          <w:b/>
          <w:sz w:val="24"/>
          <w:szCs w:val="24"/>
          <w:u w:val="single"/>
        </w:rPr>
        <w:t>CONSIDERANDO</w:t>
      </w:r>
      <w:r w:rsidRPr="00D83CA5">
        <w:rPr>
          <w:rFonts w:ascii="Bookman Old Style" w:hAnsi="Bookman Old Style"/>
          <w:b/>
          <w:sz w:val="24"/>
          <w:szCs w:val="24"/>
        </w:rPr>
        <w:t>:</w:t>
      </w:r>
    </w:p>
    <w:p w:rsidR="00FD3201" w:rsidRPr="00D83CA5" w:rsidRDefault="00FD3201" w:rsidP="00D83CA5">
      <w:pPr>
        <w:jc w:val="both"/>
        <w:rPr>
          <w:rFonts w:ascii="Bookman Old Style" w:hAnsi="Bookman Old Style"/>
          <w:sz w:val="24"/>
          <w:szCs w:val="24"/>
        </w:rPr>
      </w:pPr>
      <w:r w:rsidRPr="00D83CA5">
        <w:rPr>
          <w:rFonts w:ascii="Bookman Old Style" w:hAnsi="Bookman Old Style"/>
          <w:sz w:val="24"/>
          <w:szCs w:val="24"/>
        </w:rPr>
        <w:tab/>
        <w:t>Que nuestra ciudad es pionera en la lucha por la preservación del medio ambiente y el uso razonable de los recursos no renovables.</w:t>
      </w:r>
    </w:p>
    <w:p w:rsidR="00FD3201" w:rsidRPr="00D83CA5" w:rsidRDefault="00FD3201" w:rsidP="00D83CA5">
      <w:pPr>
        <w:jc w:val="both"/>
        <w:rPr>
          <w:rFonts w:ascii="Bookman Old Style" w:hAnsi="Bookman Old Style"/>
          <w:sz w:val="24"/>
          <w:szCs w:val="24"/>
        </w:rPr>
      </w:pPr>
      <w:r w:rsidRPr="00D83CA5">
        <w:rPr>
          <w:rFonts w:ascii="Bookman Old Style" w:hAnsi="Bookman Old Style"/>
          <w:sz w:val="24"/>
          <w:szCs w:val="24"/>
        </w:rPr>
        <w:tab/>
        <w:t xml:space="preserve">Que nuestro Río </w:t>
      </w:r>
      <w:proofErr w:type="spellStart"/>
      <w:r w:rsidRPr="00D83CA5">
        <w:rPr>
          <w:rFonts w:ascii="Bookman Old Style" w:hAnsi="Bookman Old Style"/>
          <w:sz w:val="24"/>
          <w:szCs w:val="24"/>
        </w:rPr>
        <w:t>Gualeguaychú</w:t>
      </w:r>
      <w:proofErr w:type="spellEnd"/>
      <w:r w:rsidRPr="00D83CA5">
        <w:rPr>
          <w:rFonts w:ascii="Bookman Old Style" w:hAnsi="Bookman Old Style"/>
          <w:sz w:val="24"/>
          <w:szCs w:val="24"/>
        </w:rPr>
        <w:t xml:space="preserve">, Río Uruguay, Arroyo </w:t>
      </w:r>
      <w:proofErr w:type="spellStart"/>
      <w:r w:rsidRPr="00D83CA5">
        <w:rPr>
          <w:rFonts w:ascii="Bookman Old Style" w:hAnsi="Bookman Old Style"/>
          <w:sz w:val="24"/>
          <w:szCs w:val="24"/>
        </w:rPr>
        <w:t>Gualeyán</w:t>
      </w:r>
      <w:proofErr w:type="spellEnd"/>
      <w:r w:rsidRPr="00D83CA5">
        <w:rPr>
          <w:rFonts w:ascii="Bookman Old Style" w:hAnsi="Bookman Old Style"/>
          <w:sz w:val="24"/>
          <w:szCs w:val="24"/>
        </w:rPr>
        <w:t xml:space="preserve"> y demás cursos de aguas superficiales y subterráneos dentro del ejido urbano Municipal son recursos naturales no renovables y debemos velar por su cuidado y protección.</w:t>
      </w:r>
    </w:p>
    <w:p w:rsidR="00FD3201" w:rsidRPr="00D83CA5" w:rsidRDefault="00FD3201" w:rsidP="00D83CA5">
      <w:pPr>
        <w:jc w:val="both"/>
        <w:rPr>
          <w:rFonts w:ascii="Bookman Old Style" w:hAnsi="Bookman Old Style"/>
          <w:sz w:val="24"/>
          <w:szCs w:val="24"/>
        </w:rPr>
      </w:pPr>
      <w:r w:rsidRPr="00D83CA5">
        <w:rPr>
          <w:rFonts w:ascii="Bookman Old Style" w:hAnsi="Bookman Old Style"/>
          <w:sz w:val="24"/>
          <w:szCs w:val="24"/>
        </w:rPr>
        <w:tab/>
        <w:t>Que parte de los inmuebles que se encuentran en nuestra ciudad, principalmente los situados en las costas de nuestros ríos, tanto comerciales o de servicios (emprendimientos hoteleros, clubes, etc.) como residenciales, no se encuentran conectados al sistema de red cloacal, ni poseen factibilidad para hacerlo, a la vez que tampoco cuentan con algún tipo de sistema alternativo de efluentes cloacales.</w:t>
      </w:r>
      <w:r w:rsidRPr="00D83CA5">
        <w:rPr>
          <w:rFonts w:ascii="Bookman Old Style" w:hAnsi="Bookman Old Style"/>
          <w:sz w:val="24"/>
          <w:szCs w:val="24"/>
        </w:rPr>
        <w:tab/>
      </w:r>
    </w:p>
    <w:p w:rsidR="00FD3201" w:rsidRPr="00D83CA5" w:rsidRDefault="00FD3201" w:rsidP="00D83CA5">
      <w:pPr>
        <w:jc w:val="both"/>
        <w:rPr>
          <w:rFonts w:ascii="Bookman Old Style" w:hAnsi="Bookman Old Style"/>
          <w:sz w:val="24"/>
          <w:szCs w:val="24"/>
        </w:rPr>
      </w:pPr>
      <w:r w:rsidRPr="00D83CA5">
        <w:rPr>
          <w:rFonts w:ascii="Bookman Old Style" w:hAnsi="Bookman Old Style"/>
          <w:sz w:val="24"/>
          <w:szCs w:val="24"/>
        </w:rPr>
        <w:tab/>
        <w:t>Que el contar con los medios descritos en el párrafo precedente</w:t>
      </w:r>
      <w:r w:rsidR="005C27DF" w:rsidRPr="00D83CA5">
        <w:rPr>
          <w:rFonts w:ascii="Bookman Old Style" w:hAnsi="Bookman Old Style"/>
          <w:sz w:val="24"/>
          <w:szCs w:val="24"/>
        </w:rPr>
        <w:t>,</w:t>
      </w:r>
      <w:r w:rsidRPr="00D83CA5">
        <w:rPr>
          <w:rFonts w:ascii="Bookman Old Style" w:hAnsi="Bookman Old Style"/>
          <w:sz w:val="24"/>
          <w:szCs w:val="24"/>
        </w:rPr>
        <w:t xml:space="preserve"> las condiciones de nuestro río y de nuestras reservas acuíferas</w:t>
      </w:r>
      <w:r w:rsidR="005C27DF" w:rsidRPr="00D83CA5">
        <w:rPr>
          <w:rFonts w:ascii="Bookman Old Style" w:hAnsi="Bookman Old Style"/>
          <w:sz w:val="24"/>
          <w:szCs w:val="24"/>
        </w:rPr>
        <w:t>,</w:t>
      </w:r>
      <w:r w:rsidRPr="00D83CA5">
        <w:rPr>
          <w:rFonts w:ascii="Bookman Old Style" w:hAnsi="Bookman Old Style"/>
          <w:sz w:val="24"/>
          <w:szCs w:val="24"/>
        </w:rPr>
        <w:t xml:space="preserve"> mejoraría considerablemente.</w:t>
      </w:r>
    </w:p>
    <w:p w:rsidR="00FD3201" w:rsidRPr="00D83CA5" w:rsidRDefault="00FD3201" w:rsidP="00D83CA5">
      <w:pPr>
        <w:jc w:val="both"/>
        <w:rPr>
          <w:rFonts w:ascii="Bookman Old Style" w:hAnsi="Bookman Old Style"/>
          <w:sz w:val="24"/>
          <w:szCs w:val="24"/>
        </w:rPr>
      </w:pPr>
      <w:r w:rsidRPr="00D83CA5">
        <w:rPr>
          <w:rFonts w:ascii="Bookman Old Style" w:hAnsi="Bookman Old Style"/>
          <w:sz w:val="24"/>
          <w:szCs w:val="24"/>
        </w:rPr>
        <w:tab/>
        <w:t>Dicha manifestación se sustenta en la mejoría reflejada desde el año 2005, a partir del desarrollo de la planta de tratamientos de efluentes cloacales de nuestra ciudad –pionera en la provincia de Entre Ríos-, mediante la cual se ha disminuido el aporte de sustancias orgánicas sin tratamiento previo al volcado a nuestro río, marcando un antes y un después de su puesta en marcha.</w:t>
      </w:r>
    </w:p>
    <w:p w:rsidR="00FD3201" w:rsidRPr="00D83CA5" w:rsidRDefault="00FD3201" w:rsidP="00D83CA5">
      <w:pPr>
        <w:jc w:val="both"/>
        <w:rPr>
          <w:rFonts w:ascii="Bookman Old Style" w:hAnsi="Bookman Old Style"/>
          <w:sz w:val="24"/>
          <w:szCs w:val="24"/>
        </w:rPr>
      </w:pPr>
      <w:r w:rsidRPr="00D83CA5">
        <w:rPr>
          <w:rFonts w:ascii="Bookman Old Style" w:hAnsi="Bookman Old Style"/>
          <w:sz w:val="24"/>
          <w:szCs w:val="24"/>
        </w:rPr>
        <w:tab/>
        <w:t>Que los avances tecnológicos y actualizaciones en materia química y biológica</w:t>
      </w:r>
      <w:r w:rsidR="005C27DF" w:rsidRPr="00D83CA5">
        <w:rPr>
          <w:rFonts w:ascii="Bookman Old Style" w:hAnsi="Bookman Old Style"/>
          <w:sz w:val="24"/>
          <w:szCs w:val="24"/>
        </w:rPr>
        <w:t>,</w:t>
      </w:r>
      <w:r w:rsidRPr="00D83CA5">
        <w:rPr>
          <w:rFonts w:ascii="Bookman Old Style" w:hAnsi="Bookman Old Style"/>
          <w:sz w:val="24"/>
          <w:szCs w:val="24"/>
        </w:rPr>
        <w:t xml:space="preserve"> han mejorado notablemente los sistemas alternativos de efluentes cloacales, en pos de que la actividad humana impacte de menor manera en nuestro entorno.</w:t>
      </w:r>
    </w:p>
    <w:p w:rsidR="005C27DF" w:rsidRPr="00D83CA5" w:rsidRDefault="00FD3201" w:rsidP="00D83CA5">
      <w:pPr>
        <w:jc w:val="both"/>
        <w:rPr>
          <w:rFonts w:ascii="Bookman Old Style" w:hAnsi="Bookman Old Style"/>
          <w:sz w:val="24"/>
          <w:szCs w:val="24"/>
        </w:rPr>
      </w:pPr>
      <w:r w:rsidRPr="00D83CA5">
        <w:rPr>
          <w:rFonts w:ascii="Bookman Old Style" w:hAnsi="Bookman Old Style"/>
          <w:sz w:val="24"/>
          <w:szCs w:val="24"/>
        </w:rPr>
        <w:lastRenderedPageBreak/>
        <w:tab/>
        <w:t>Que en el año 2010 se sancionó la Ordenanza N°11531/10, que si bien produjo mejoras considerables, hoy es necesario reverla a los fines de lograr una mayor eficacia en el tratamiento de los efluentes domiciliarios.</w:t>
      </w:r>
    </w:p>
    <w:p w:rsidR="00FD3201" w:rsidRPr="00D83CA5" w:rsidRDefault="00FD3201" w:rsidP="00D83CA5">
      <w:pPr>
        <w:jc w:val="both"/>
        <w:rPr>
          <w:rFonts w:ascii="Bookman Old Style" w:hAnsi="Bookman Old Style"/>
          <w:b/>
          <w:sz w:val="24"/>
          <w:szCs w:val="24"/>
          <w:u w:val="single"/>
        </w:rPr>
      </w:pPr>
      <w:r w:rsidRPr="00D83CA5">
        <w:rPr>
          <w:rFonts w:ascii="Bookman Old Style" w:hAnsi="Bookman Old Style"/>
          <w:b/>
          <w:sz w:val="24"/>
          <w:szCs w:val="24"/>
          <w:u w:val="single"/>
        </w:rPr>
        <w:t>POR ELLO:</w:t>
      </w:r>
    </w:p>
    <w:p w:rsidR="00FD3201" w:rsidRPr="00D83CA5" w:rsidRDefault="00FD3201" w:rsidP="00D83CA5">
      <w:pPr>
        <w:jc w:val="center"/>
        <w:rPr>
          <w:rFonts w:ascii="Bookman Old Style" w:hAnsi="Bookman Old Style"/>
          <w:b/>
          <w:sz w:val="24"/>
          <w:szCs w:val="24"/>
        </w:rPr>
      </w:pPr>
      <w:r w:rsidRPr="00D83CA5">
        <w:rPr>
          <w:rFonts w:ascii="Bookman Old Style" w:hAnsi="Bookman Old Style"/>
          <w:b/>
          <w:sz w:val="24"/>
          <w:szCs w:val="24"/>
        </w:rPr>
        <w:t>EL HONORABLE CONCEJO DELIBERANTE DE LA MUNICIPALIDAD DE SAN JOSE DE GUALEGUAYCHU SANCIONA LA SIGUIENTE</w:t>
      </w:r>
    </w:p>
    <w:p w:rsidR="00FD3201" w:rsidRPr="00D83CA5" w:rsidRDefault="00FD3201" w:rsidP="00D83CA5">
      <w:pPr>
        <w:jc w:val="center"/>
        <w:rPr>
          <w:rFonts w:ascii="Bookman Old Style" w:hAnsi="Bookman Old Style"/>
          <w:b/>
          <w:sz w:val="24"/>
          <w:szCs w:val="24"/>
          <w:u w:val="single"/>
        </w:rPr>
      </w:pPr>
      <w:r w:rsidRPr="00D83CA5">
        <w:rPr>
          <w:rFonts w:ascii="Bookman Old Style" w:hAnsi="Bookman Old Style"/>
          <w:b/>
          <w:sz w:val="24"/>
          <w:szCs w:val="24"/>
          <w:u w:val="single"/>
        </w:rPr>
        <w:t>ORDENANZA</w:t>
      </w:r>
    </w:p>
    <w:p w:rsidR="00FD3201" w:rsidRPr="00D83CA5" w:rsidRDefault="00FD3201" w:rsidP="00D83CA5">
      <w:pPr>
        <w:jc w:val="both"/>
        <w:rPr>
          <w:rFonts w:ascii="Bookman Old Style" w:hAnsi="Bookman Old Style"/>
          <w:sz w:val="24"/>
          <w:szCs w:val="24"/>
          <w:lang w:val="es-ES_tradnl"/>
        </w:rPr>
      </w:pPr>
      <w:r w:rsidRPr="00D83CA5">
        <w:rPr>
          <w:rFonts w:ascii="Bookman Old Style" w:hAnsi="Bookman Old Style"/>
          <w:b/>
          <w:sz w:val="24"/>
          <w:szCs w:val="24"/>
          <w:u w:val="single"/>
        </w:rPr>
        <w:t>Artículo 1°</w:t>
      </w:r>
      <w:r w:rsidRPr="00D83CA5">
        <w:rPr>
          <w:rFonts w:ascii="Bookman Old Style" w:hAnsi="Bookman Old Style"/>
          <w:b/>
          <w:sz w:val="24"/>
          <w:szCs w:val="24"/>
        </w:rPr>
        <w:t>:</w:t>
      </w:r>
      <w:r w:rsidRPr="00D83CA5">
        <w:rPr>
          <w:rFonts w:ascii="Bookman Old Style" w:hAnsi="Bookman Old Style"/>
          <w:sz w:val="24"/>
          <w:szCs w:val="24"/>
        </w:rPr>
        <w:t xml:space="preserve"> Todo inmueble ubicado en el ejido de la ciudad de San José de </w:t>
      </w:r>
      <w:proofErr w:type="spellStart"/>
      <w:r w:rsidRPr="00D83CA5">
        <w:rPr>
          <w:rFonts w:ascii="Bookman Old Style" w:hAnsi="Bookman Old Style"/>
          <w:sz w:val="24"/>
          <w:szCs w:val="24"/>
        </w:rPr>
        <w:t>Gualeguaychú</w:t>
      </w:r>
      <w:proofErr w:type="spellEnd"/>
      <w:r w:rsidRPr="00D83CA5">
        <w:rPr>
          <w:rFonts w:ascii="Bookman Old Style" w:hAnsi="Bookman Old Style"/>
          <w:sz w:val="24"/>
          <w:szCs w:val="24"/>
        </w:rPr>
        <w:t xml:space="preserve"> que no cuente con factibilidad técnica para la  conexión a la red cloacal municipal, deberá </w:t>
      </w:r>
      <w:r w:rsidRPr="00D83CA5">
        <w:rPr>
          <w:rFonts w:ascii="Bookman Old Style" w:hAnsi="Bookman Old Style"/>
          <w:sz w:val="24"/>
          <w:szCs w:val="24"/>
          <w:lang w:val="es-ES_tradnl"/>
        </w:rPr>
        <w:t xml:space="preserve">poseer un sistema de tratamiento de efluentes cloacales alternativo, en los términos y condiciones que se establecen en la presente </w:t>
      </w:r>
      <w:r w:rsidR="005C27DF" w:rsidRPr="00D83CA5">
        <w:rPr>
          <w:rFonts w:ascii="Bookman Old Style" w:hAnsi="Bookman Old Style"/>
          <w:sz w:val="24"/>
          <w:szCs w:val="24"/>
          <w:lang w:val="es-ES_tradnl"/>
        </w:rPr>
        <w:t>O</w:t>
      </w:r>
      <w:r w:rsidRPr="00D83CA5">
        <w:rPr>
          <w:rFonts w:ascii="Bookman Old Style" w:hAnsi="Bookman Old Style"/>
          <w:sz w:val="24"/>
          <w:szCs w:val="24"/>
          <w:lang w:val="es-ES_tradnl"/>
        </w:rPr>
        <w:t>rdenanza y en su correspondiente reglamentación.</w:t>
      </w:r>
    </w:p>
    <w:p w:rsidR="00FD3201" w:rsidRPr="00D83CA5" w:rsidRDefault="00FD3201" w:rsidP="00D83CA5">
      <w:pPr>
        <w:jc w:val="both"/>
        <w:rPr>
          <w:rFonts w:ascii="Bookman Old Style" w:hAnsi="Bookman Old Style"/>
          <w:sz w:val="24"/>
          <w:szCs w:val="24"/>
        </w:rPr>
      </w:pPr>
      <w:r w:rsidRPr="00D83CA5">
        <w:rPr>
          <w:rFonts w:ascii="Bookman Old Style" w:hAnsi="Bookman Old Style"/>
          <w:sz w:val="24"/>
          <w:szCs w:val="24"/>
          <w:lang w:val="es-ES_tradnl"/>
        </w:rPr>
        <w:t xml:space="preserve"> </w:t>
      </w:r>
      <w:r w:rsidRPr="00D83CA5">
        <w:rPr>
          <w:rFonts w:ascii="Bookman Old Style" w:hAnsi="Bookman Old Style"/>
          <w:b/>
          <w:sz w:val="24"/>
          <w:szCs w:val="24"/>
          <w:u w:val="single"/>
        </w:rPr>
        <w:t>Artículo 2°</w:t>
      </w:r>
      <w:r w:rsidRPr="00D83CA5">
        <w:rPr>
          <w:rFonts w:ascii="Bookman Old Style" w:hAnsi="Bookman Old Style"/>
          <w:b/>
          <w:sz w:val="24"/>
          <w:szCs w:val="24"/>
        </w:rPr>
        <w:t>:</w:t>
      </w:r>
      <w:r w:rsidRPr="00D83CA5">
        <w:rPr>
          <w:rFonts w:ascii="Bookman Old Style" w:hAnsi="Bookman Old Style"/>
          <w:sz w:val="24"/>
          <w:szCs w:val="24"/>
        </w:rPr>
        <w:t xml:space="preserve"> Aquellos inmuebles que se encuentren afectados al desarrollo de alguna actividad comercial o de servicio, deberán cumplimentar con dicha exigencia como condición ineludible para obtener la habilitación municipal correspondiente.</w:t>
      </w:r>
      <w:r w:rsidR="005C27DF" w:rsidRPr="00D83CA5">
        <w:rPr>
          <w:rFonts w:ascii="Bookman Old Style" w:hAnsi="Bookman Old Style"/>
          <w:sz w:val="24"/>
          <w:szCs w:val="24"/>
        </w:rPr>
        <w:t xml:space="preserve"> </w:t>
      </w:r>
      <w:r w:rsidRPr="00D83CA5">
        <w:rPr>
          <w:rFonts w:ascii="Bookman Old Style" w:hAnsi="Bookman Old Style"/>
          <w:sz w:val="24"/>
          <w:szCs w:val="24"/>
        </w:rPr>
        <w:t>Los que se encuentren actualmente habilitados</w:t>
      </w:r>
      <w:r w:rsidR="005C27DF" w:rsidRPr="00D83CA5">
        <w:rPr>
          <w:rFonts w:ascii="Bookman Old Style" w:hAnsi="Bookman Old Style"/>
          <w:sz w:val="24"/>
          <w:szCs w:val="24"/>
        </w:rPr>
        <w:t>,</w:t>
      </w:r>
      <w:r w:rsidRPr="00D83CA5">
        <w:rPr>
          <w:rFonts w:ascii="Bookman Old Style" w:hAnsi="Bookman Old Style"/>
          <w:sz w:val="24"/>
          <w:szCs w:val="24"/>
        </w:rPr>
        <w:t xml:space="preserve"> contarán con un plazo de cincuenta (50) días hábiles para adecuarse a los términos de la  presente norma.</w:t>
      </w:r>
    </w:p>
    <w:p w:rsidR="00FD3201" w:rsidRPr="00D83CA5" w:rsidRDefault="00FD3201" w:rsidP="00D83CA5">
      <w:pPr>
        <w:jc w:val="both"/>
        <w:rPr>
          <w:rFonts w:ascii="Bookman Old Style" w:hAnsi="Bookman Old Style"/>
          <w:sz w:val="24"/>
          <w:szCs w:val="24"/>
        </w:rPr>
      </w:pPr>
      <w:r w:rsidRPr="00D83CA5">
        <w:rPr>
          <w:rFonts w:ascii="Bookman Old Style" w:hAnsi="Bookman Old Style"/>
          <w:b/>
          <w:sz w:val="24"/>
          <w:szCs w:val="24"/>
          <w:u w:val="single"/>
        </w:rPr>
        <w:t>Artículo 3</w:t>
      </w:r>
      <w:r w:rsidRPr="00D83CA5">
        <w:rPr>
          <w:rFonts w:ascii="Bookman Old Style" w:hAnsi="Bookman Old Style"/>
          <w:b/>
          <w:sz w:val="24"/>
          <w:szCs w:val="24"/>
        </w:rPr>
        <w:t xml:space="preserve">: </w:t>
      </w:r>
      <w:r w:rsidRPr="00D83CA5">
        <w:rPr>
          <w:rFonts w:ascii="Bookman Old Style" w:hAnsi="Bookman Old Style"/>
          <w:sz w:val="24"/>
          <w:szCs w:val="24"/>
        </w:rPr>
        <w:t>Todo inmueble</w:t>
      </w:r>
      <w:r w:rsidRPr="00D83CA5">
        <w:rPr>
          <w:rFonts w:ascii="Bookman Old Style" w:hAnsi="Bookman Old Style"/>
          <w:b/>
          <w:sz w:val="24"/>
          <w:szCs w:val="24"/>
        </w:rPr>
        <w:t xml:space="preserve"> </w:t>
      </w:r>
      <w:r w:rsidRPr="00D83CA5">
        <w:rPr>
          <w:rFonts w:ascii="Bookman Old Style" w:hAnsi="Bookman Old Style"/>
          <w:sz w:val="24"/>
          <w:szCs w:val="24"/>
        </w:rPr>
        <w:t>que sea destinado a uso residencial</w:t>
      </w:r>
      <w:r w:rsidR="005C27DF" w:rsidRPr="00D83CA5">
        <w:rPr>
          <w:rFonts w:ascii="Bookman Old Style" w:hAnsi="Bookman Old Style"/>
          <w:sz w:val="24"/>
          <w:szCs w:val="24"/>
        </w:rPr>
        <w:t>,</w:t>
      </w:r>
      <w:r w:rsidRPr="00D83CA5">
        <w:rPr>
          <w:rFonts w:ascii="Bookman Old Style" w:hAnsi="Bookman Old Style"/>
          <w:sz w:val="24"/>
          <w:szCs w:val="24"/>
        </w:rPr>
        <w:t xml:space="preserve"> deberá cumplimentar con las exigencias de la presente norma. Aquellos que actualmente se encuentren funcionando como unidad habitacional</w:t>
      </w:r>
      <w:r w:rsidR="005C27DF" w:rsidRPr="00D83CA5">
        <w:rPr>
          <w:rFonts w:ascii="Bookman Old Style" w:hAnsi="Bookman Old Style"/>
          <w:sz w:val="24"/>
          <w:szCs w:val="24"/>
        </w:rPr>
        <w:t>,</w:t>
      </w:r>
      <w:r w:rsidRPr="00D83CA5">
        <w:rPr>
          <w:rFonts w:ascii="Bookman Old Style" w:hAnsi="Bookman Old Style"/>
          <w:sz w:val="24"/>
          <w:szCs w:val="24"/>
        </w:rPr>
        <w:t xml:space="preserve"> y no cuenten con sistema de tratamiento de efluentes cloacales con los parámetros establecidos en la presente </w:t>
      </w:r>
      <w:r w:rsidR="005C27DF" w:rsidRPr="00D83CA5">
        <w:rPr>
          <w:rFonts w:ascii="Bookman Old Style" w:hAnsi="Bookman Old Style"/>
          <w:sz w:val="24"/>
          <w:szCs w:val="24"/>
        </w:rPr>
        <w:t>O</w:t>
      </w:r>
      <w:r w:rsidRPr="00D83CA5">
        <w:rPr>
          <w:rFonts w:ascii="Bookman Old Style" w:hAnsi="Bookman Old Style"/>
          <w:sz w:val="24"/>
          <w:szCs w:val="24"/>
        </w:rPr>
        <w:t>rdenanza o su reglamentación, deberán adecuarse a dichos términos en el plazo que determinará la autoridad de aplicación, no pudiendo ser este mayor a un (1) año contado a partir de la notificación al obligado.</w:t>
      </w:r>
      <w:r w:rsidR="005C27DF" w:rsidRPr="00D83CA5">
        <w:rPr>
          <w:rFonts w:ascii="Bookman Old Style" w:hAnsi="Bookman Old Style"/>
          <w:sz w:val="24"/>
          <w:szCs w:val="24"/>
        </w:rPr>
        <w:t xml:space="preserve"> </w:t>
      </w:r>
      <w:r w:rsidRPr="00D83CA5">
        <w:rPr>
          <w:rFonts w:ascii="Bookman Old Style" w:hAnsi="Bookman Old Style"/>
          <w:sz w:val="24"/>
          <w:szCs w:val="24"/>
        </w:rPr>
        <w:t>La autoridad de aplicación deberá analizar las condiciones particulares de cada inmueble o conjunto habitacional.</w:t>
      </w:r>
    </w:p>
    <w:p w:rsidR="00FD3201" w:rsidRPr="00D83CA5" w:rsidRDefault="00FD3201" w:rsidP="00D83CA5">
      <w:pPr>
        <w:jc w:val="both"/>
        <w:rPr>
          <w:rFonts w:ascii="Bookman Old Style" w:hAnsi="Bookman Old Style"/>
          <w:sz w:val="24"/>
          <w:szCs w:val="24"/>
        </w:rPr>
      </w:pPr>
      <w:r w:rsidRPr="00D83CA5">
        <w:rPr>
          <w:rFonts w:ascii="Bookman Old Style" w:hAnsi="Bookman Old Style"/>
          <w:b/>
          <w:sz w:val="24"/>
          <w:szCs w:val="24"/>
          <w:u w:val="single"/>
        </w:rPr>
        <w:t>Artículo 4°</w:t>
      </w:r>
      <w:r w:rsidRPr="00D83CA5">
        <w:rPr>
          <w:rFonts w:ascii="Bookman Old Style" w:hAnsi="Bookman Old Style"/>
          <w:b/>
          <w:sz w:val="24"/>
          <w:szCs w:val="24"/>
        </w:rPr>
        <w:t xml:space="preserve">: </w:t>
      </w:r>
      <w:r w:rsidRPr="00D83CA5">
        <w:rPr>
          <w:rFonts w:ascii="Bookman Old Style" w:hAnsi="Bookman Old Style"/>
          <w:sz w:val="24"/>
          <w:szCs w:val="24"/>
        </w:rPr>
        <w:t>LAS plantas de tratamiento alternativos de efluentes</w:t>
      </w:r>
      <w:r w:rsidR="005C27DF" w:rsidRPr="00D83CA5">
        <w:rPr>
          <w:rFonts w:ascii="Bookman Old Style" w:hAnsi="Bookman Old Style"/>
          <w:sz w:val="24"/>
          <w:szCs w:val="24"/>
        </w:rPr>
        <w:t>,</w:t>
      </w:r>
      <w:r w:rsidRPr="00D83CA5">
        <w:rPr>
          <w:rFonts w:ascii="Bookman Old Style" w:hAnsi="Bookman Old Style"/>
          <w:sz w:val="24"/>
          <w:szCs w:val="24"/>
        </w:rPr>
        <w:t xml:space="preserve"> deberán cumplimentar con las normas, parámetros y características técnicas que determine la autoridad de aplicación mediante la reglamentación pertinente.</w:t>
      </w:r>
    </w:p>
    <w:p w:rsidR="00FD3201" w:rsidRPr="00D83CA5" w:rsidRDefault="00FD3201" w:rsidP="00D83CA5">
      <w:pPr>
        <w:jc w:val="both"/>
        <w:rPr>
          <w:rFonts w:ascii="Bookman Old Style" w:hAnsi="Bookman Old Style"/>
          <w:sz w:val="24"/>
          <w:szCs w:val="24"/>
        </w:rPr>
      </w:pPr>
      <w:r w:rsidRPr="00D83CA5">
        <w:rPr>
          <w:rFonts w:ascii="Bookman Old Style" w:hAnsi="Bookman Old Style"/>
          <w:sz w:val="24"/>
          <w:szCs w:val="24"/>
        </w:rPr>
        <w:lastRenderedPageBreak/>
        <w:t>El interesado que no cuente con acceso a la red cloacal, deberá presentar una propuesta de sistema alternativo, la cual será analizada y</w:t>
      </w:r>
      <w:r w:rsidR="00C81471" w:rsidRPr="00D83CA5">
        <w:rPr>
          <w:rFonts w:ascii="Bookman Old Style" w:hAnsi="Bookman Old Style"/>
          <w:sz w:val="24"/>
          <w:szCs w:val="24"/>
        </w:rPr>
        <w:t xml:space="preserve"> -</w:t>
      </w:r>
      <w:r w:rsidRPr="00D83CA5">
        <w:rPr>
          <w:rFonts w:ascii="Bookman Old Style" w:hAnsi="Bookman Old Style"/>
          <w:sz w:val="24"/>
          <w:szCs w:val="24"/>
        </w:rPr>
        <w:t xml:space="preserve"> en su caso</w:t>
      </w:r>
      <w:r w:rsidR="00C81471" w:rsidRPr="00D83CA5">
        <w:rPr>
          <w:rFonts w:ascii="Bookman Old Style" w:hAnsi="Bookman Old Style"/>
          <w:sz w:val="24"/>
          <w:szCs w:val="24"/>
        </w:rPr>
        <w:t>-</w:t>
      </w:r>
      <w:r w:rsidRPr="00D83CA5">
        <w:rPr>
          <w:rFonts w:ascii="Bookman Old Style" w:hAnsi="Bookman Old Style"/>
          <w:sz w:val="24"/>
          <w:szCs w:val="24"/>
        </w:rPr>
        <w:t xml:space="preserve"> aprobada por las Direcciones Municipales de Ambiente y Obras Privadas.</w:t>
      </w:r>
      <w:r w:rsidR="00C81471" w:rsidRPr="00D83CA5">
        <w:rPr>
          <w:rFonts w:ascii="Bookman Old Style" w:hAnsi="Bookman Old Style"/>
          <w:sz w:val="24"/>
          <w:szCs w:val="24"/>
        </w:rPr>
        <w:t xml:space="preserve"> </w:t>
      </w:r>
      <w:r w:rsidRPr="00D83CA5">
        <w:rPr>
          <w:rFonts w:ascii="Bookman Old Style" w:hAnsi="Bookman Old Style"/>
          <w:sz w:val="24"/>
          <w:szCs w:val="24"/>
        </w:rPr>
        <w:tab/>
        <w:t>La planta de tratamiento alternativo de efluentes</w:t>
      </w:r>
      <w:r w:rsidR="00C81471" w:rsidRPr="00D83CA5">
        <w:rPr>
          <w:rFonts w:ascii="Bookman Old Style" w:hAnsi="Bookman Old Style"/>
          <w:sz w:val="24"/>
          <w:szCs w:val="24"/>
        </w:rPr>
        <w:t>,</w:t>
      </w:r>
      <w:r w:rsidRPr="00D83CA5">
        <w:rPr>
          <w:rFonts w:ascii="Bookman Old Style" w:hAnsi="Bookman Old Style"/>
          <w:sz w:val="24"/>
          <w:szCs w:val="24"/>
        </w:rPr>
        <w:t xml:space="preserve"> deberá ser ejecutada por un profesional capacitado para tal fin. A dichos efectos se establecerá un “Registro de Profesionales Habilitados”, donde se inscribirán aquellos que estén facultados para ello.</w:t>
      </w:r>
      <w:r w:rsidR="00C81471" w:rsidRPr="00D83CA5">
        <w:rPr>
          <w:rFonts w:ascii="Bookman Old Style" w:hAnsi="Bookman Old Style"/>
          <w:sz w:val="24"/>
          <w:szCs w:val="24"/>
        </w:rPr>
        <w:t xml:space="preserve"> </w:t>
      </w:r>
      <w:r w:rsidRPr="00D83CA5">
        <w:rPr>
          <w:rFonts w:ascii="Bookman Old Style" w:hAnsi="Bookman Old Style"/>
          <w:sz w:val="24"/>
          <w:szCs w:val="24"/>
        </w:rPr>
        <w:t>El costo que demande su construcción</w:t>
      </w:r>
      <w:r w:rsidR="00C81471" w:rsidRPr="00D83CA5">
        <w:rPr>
          <w:rFonts w:ascii="Bookman Old Style" w:hAnsi="Bookman Old Style"/>
          <w:sz w:val="24"/>
          <w:szCs w:val="24"/>
        </w:rPr>
        <w:t>,</w:t>
      </w:r>
      <w:r w:rsidRPr="00D83CA5">
        <w:rPr>
          <w:rFonts w:ascii="Bookman Old Style" w:hAnsi="Bookman Old Style"/>
          <w:sz w:val="24"/>
          <w:szCs w:val="24"/>
        </w:rPr>
        <w:t xml:space="preserve"> será a cargo del titular del establecimiento o bien, del inmueble donde funcione el mismo y, para los casos de inmuebles de carácter residencial, a cargo del titular registral o poseedor.</w:t>
      </w:r>
    </w:p>
    <w:p w:rsidR="00FD3201" w:rsidRPr="00D83CA5" w:rsidRDefault="00FD3201" w:rsidP="00D83CA5">
      <w:pPr>
        <w:jc w:val="both"/>
        <w:rPr>
          <w:rFonts w:ascii="Bookman Old Style" w:hAnsi="Bookman Old Style"/>
          <w:sz w:val="24"/>
          <w:szCs w:val="24"/>
        </w:rPr>
      </w:pPr>
      <w:r w:rsidRPr="00D83CA5">
        <w:rPr>
          <w:rFonts w:ascii="Bookman Old Style" w:hAnsi="Bookman Old Style"/>
          <w:b/>
          <w:sz w:val="24"/>
          <w:szCs w:val="24"/>
          <w:u w:val="single"/>
        </w:rPr>
        <w:t>Artículo 5°</w:t>
      </w:r>
      <w:r w:rsidR="00C81471" w:rsidRPr="00D83CA5">
        <w:rPr>
          <w:rFonts w:ascii="Bookman Old Style" w:hAnsi="Bookman Old Style"/>
          <w:b/>
          <w:sz w:val="24"/>
          <w:szCs w:val="24"/>
          <w:u w:val="single"/>
        </w:rPr>
        <w:t>.-</w:t>
      </w:r>
      <w:r w:rsidRPr="00D83CA5">
        <w:rPr>
          <w:rFonts w:ascii="Bookman Old Style" w:hAnsi="Bookman Old Style"/>
          <w:b/>
          <w:sz w:val="24"/>
          <w:szCs w:val="24"/>
        </w:rPr>
        <w:t xml:space="preserve"> PARA</w:t>
      </w:r>
      <w:r w:rsidRPr="00D83CA5">
        <w:rPr>
          <w:rFonts w:ascii="Bookman Old Style" w:hAnsi="Bookman Old Style"/>
          <w:sz w:val="24"/>
          <w:szCs w:val="24"/>
        </w:rPr>
        <w:t xml:space="preserve"> los establecimientos comerciales que incumplan con las disposiciones de la presente </w:t>
      </w:r>
      <w:r w:rsidR="00C81471" w:rsidRPr="00D83CA5">
        <w:rPr>
          <w:rFonts w:ascii="Bookman Old Style" w:hAnsi="Bookman Old Style"/>
          <w:sz w:val="24"/>
          <w:szCs w:val="24"/>
        </w:rPr>
        <w:t>O</w:t>
      </w:r>
      <w:r w:rsidRPr="00D83CA5">
        <w:rPr>
          <w:rFonts w:ascii="Bookman Old Style" w:hAnsi="Bookman Old Style"/>
          <w:sz w:val="24"/>
          <w:szCs w:val="24"/>
        </w:rPr>
        <w:t>rdenanza, se prevé el siguiente sistema de sanciones:</w:t>
      </w:r>
    </w:p>
    <w:p w:rsidR="00FD3201" w:rsidRPr="00D83CA5" w:rsidRDefault="00FD3201" w:rsidP="00D83CA5">
      <w:pPr>
        <w:jc w:val="both"/>
        <w:rPr>
          <w:rFonts w:ascii="Bookman Old Style" w:hAnsi="Bookman Old Style"/>
          <w:sz w:val="24"/>
          <w:szCs w:val="24"/>
        </w:rPr>
      </w:pPr>
      <w:r w:rsidRPr="00D83CA5">
        <w:rPr>
          <w:rFonts w:ascii="Bookman Old Style" w:hAnsi="Bookman Old Style"/>
          <w:b/>
          <w:sz w:val="24"/>
          <w:szCs w:val="24"/>
        </w:rPr>
        <w:t>a)</w:t>
      </w:r>
      <w:r w:rsidRPr="00D83CA5">
        <w:rPr>
          <w:rFonts w:ascii="Bookman Old Style" w:hAnsi="Bookman Old Style"/>
          <w:sz w:val="24"/>
          <w:szCs w:val="24"/>
        </w:rPr>
        <w:t xml:space="preserve"> Apercibimiento.</w:t>
      </w:r>
    </w:p>
    <w:p w:rsidR="00FD3201" w:rsidRPr="00D83CA5" w:rsidRDefault="00FD3201" w:rsidP="00D83CA5">
      <w:pPr>
        <w:jc w:val="both"/>
        <w:rPr>
          <w:rFonts w:ascii="Bookman Old Style" w:hAnsi="Bookman Old Style"/>
          <w:sz w:val="24"/>
          <w:szCs w:val="24"/>
        </w:rPr>
      </w:pPr>
      <w:r w:rsidRPr="00D83CA5">
        <w:rPr>
          <w:rFonts w:ascii="Bookman Old Style" w:hAnsi="Bookman Old Style"/>
          <w:b/>
          <w:sz w:val="24"/>
          <w:szCs w:val="24"/>
        </w:rPr>
        <w:t xml:space="preserve">b) </w:t>
      </w:r>
      <w:r w:rsidRPr="00D83CA5">
        <w:rPr>
          <w:rFonts w:ascii="Bookman Old Style" w:hAnsi="Bookman Old Style"/>
          <w:sz w:val="24"/>
          <w:szCs w:val="24"/>
        </w:rPr>
        <w:t>Multa.</w:t>
      </w:r>
    </w:p>
    <w:p w:rsidR="00C81471" w:rsidRPr="00D83CA5" w:rsidRDefault="00FD3201" w:rsidP="00D83CA5">
      <w:pPr>
        <w:jc w:val="both"/>
        <w:rPr>
          <w:rFonts w:ascii="Bookman Old Style" w:hAnsi="Bookman Old Style"/>
          <w:sz w:val="24"/>
          <w:szCs w:val="24"/>
        </w:rPr>
      </w:pPr>
      <w:r w:rsidRPr="00D83CA5">
        <w:rPr>
          <w:rFonts w:ascii="Bookman Old Style" w:hAnsi="Bookman Old Style"/>
          <w:b/>
          <w:sz w:val="24"/>
          <w:szCs w:val="24"/>
        </w:rPr>
        <w:t xml:space="preserve">c) </w:t>
      </w:r>
      <w:r w:rsidRPr="00D83CA5">
        <w:rPr>
          <w:rFonts w:ascii="Bookman Old Style" w:hAnsi="Bookman Old Style"/>
          <w:sz w:val="24"/>
          <w:szCs w:val="24"/>
        </w:rPr>
        <w:t>Clausura.</w:t>
      </w:r>
    </w:p>
    <w:p w:rsidR="008C0BCD" w:rsidRPr="00D83CA5" w:rsidRDefault="00FD3201" w:rsidP="00D83CA5">
      <w:pPr>
        <w:jc w:val="both"/>
        <w:rPr>
          <w:rFonts w:ascii="Bookman Old Style" w:hAnsi="Bookman Old Style"/>
          <w:sz w:val="24"/>
          <w:szCs w:val="24"/>
        </w:rPr>
      </w:pPr>
      <w:r w:rsidRPr="00D83CA5">
        <w:rPr>
          <w:rFonts w:ascii="Bookman Old Style" w:hAnsi="Bookman Old Style"/>
          <w:sz w:val="24"/>
          <w:szCs w:val="24"/>
        </w:rPr>
        <w:t>Constatado el incumplimiento, el área correspondiente labrar</w:t>
      </w:r>
      <w:r w:rsidR="00C81471" w:rsidRPr="00D83CA5">
        <w:rPr>
          <w:rFonts w:ascii="Bookman Old Style" w:hAnsi="Bookman Old Style"/>
          <w:sz w:val="24"/>
          <w:szCs w:val="24"/>
        </w:rPr>
        <w:t>á</w:t>
      </w:r>
      <w:r w:rsidRPr="00D83CA5">
        <w:rPr>
          <w:rFonts w:ascii="Bookman Old Style" w:hAnsi="Bookman Old Style"/>
          <w:sz w:val="24"/>
          <w:szCs w:val="24"/>
        </w:rPr>
        <w:t xml:space="preserve"> un acta de apercibimiento, intimando a  regularizar su situación en un plazo de diez (10) días.</w:t>
      </w:r>
    </w:p>
    <w:p w:rsidR="00FD3201" w:rsidRPr="00D83CA5" w:rsidRDefault="00FD3201" w:rsidP="00D83CA5">
      <w:pPr>
        <w:jc w:val="both"/>
        <w:rPr>
          <w:rFonts w:ascii="Bookman Old Style" w:hAnsi="Bookman Old Style"/>
          <w:sz w:val="24"/>
          <w:szCs w:val="24"/>
        </w:rPr>
      </w:pPr>
      <w:r w:rsidRPr="00D83CA5">
        <w:rPr>
          <w:rFonts w:ascii="Bookman Old Style" w:hAnsi="Bookman Old Style"/>
          <w:sz w:val="24"/>
          <w:szCs w:val="24"/>
        </w:rPr>
        <w:t>Transcurrido este plazo sin cumplimentar con lo previsto, se aplicará una multa económica de 500 U.T.M., y se otorgará un nuevo plazo de diez (10) días para proceder a la regularización.</w:t>
      </w:r>
      <w:r w:rsidR="008C0BCD" w:rsidRPr="00D83CA5">
        <w:rPr>
          <w:rFonts w:ascii="Bookman Old Style" w:hAnsi="Bookman Old Style"/>
          <w:sz w:val="24"/>
          <w:szCs w:val="24"/>
        </w:rPr>
        <w:t xml:space="preserve"> </w:t>
      </w:r>
      <w:r w:rsidRPr="00D83CA5">
        <w:rPr>
          <w:rFonts w:ascii="Bookman Old Style" w:hAnsi="Bookman Old Style"/>
          <w:sz w:val="24"/>
          <w:szCs w:val="24"/>
        </w:rPr>
        <w:t xml:space="preserve">De no cumplimentarse con lo exigido, se procederá a la clausura del establecimiento comercial hasta tanto se desarrollen las obras previstas en la presente </w:t>
      </w:r>
      <w:r w:rsidR="008C0BCD" w:rsidRPr="00D83CA5">
        <w:rPr>
          <w:rFonts w:ascii="Bookman Old Style" w:hAnsi="Bookman Old Style"/>
          <w:sz w:val="24"/>
          <w:szCs w:val="24"/>
        </w:rPr>
        <w:t>O</w:t>
      </w:r>
      <w:r w:rsidRPr="00D83CA5">
        <w:rPr>
          <w:rFonts w:ascii="Bookman Old Style" w:hAnsi="Bookman Old Style"/>
          <w:sz w:val="24"/>
          <w:szCs w:val="24"/>
        </w:rPr>
        <w:t>rdenanza.</w:t>
      </w:r>
    </w:p>
    <w:p w:rsidR="00FD3201" w:rsidRPr="00D83CA5" w:rsidRDefault="00FD3201" w:rsidP="00D83CA5">
      <w:pPr>
        <w:jc w:val="both"/>
        <w:rPr>
          <w:rFonts w:ascii="Bookman Old Style" w:hAnsi="Bookman Old Style"/>
          <w:sz w:val="24"/>
          <w:szCs w:val="24"/>
        </w:rPr>
      </w:pPr>
      <w:r w:rsidRPr="00D83CA5">
        <w:rPr>
          <w:rFonts w:ascii="Bookman Old Style" w:hAnsi="Bookman Old Style"/>
          <w:b/>
          <w:sz w:val="24"/>
          <w:szCs w:val="24"/>
          <w:u w:val="single"/>
        </w:rPr>
        <w:t>Artículo 6°</w:t>
      </w:r>
      <w:r w:rsidR="008C0BCD" w:rsidRPr="00D83CA5">
        <w:rPr>
          <w:rFonts w:ascii="Bookman Old Style" w:hAnsi="Bookman Old Style"/>
          <w:b/>
          <w:sz w:val="24"/>
          <w:szCs w:val="24"/>
          <w:u w:val="single"/>
        </w:rPr>
        <w:t>.-</w:t>
      </w:r>
      <w:r w:rsidRPr="00D83CA5">
        <w:rPr>
          <w:rFonts w:ascii="Bookman Old Style" w:hAnsi="Bookman Old Style"/>
          <w:b/>
          <w:sz w:val="24"/>
          <w:szCs w:val="24"/>
        </w:rPr>
        <w:t xml:space="preserve"> PARA</w:t>
      </w:r>
      <w:r w:rsidRPr="00D83CA5">
        <w:rPr>
          <w:rFonts w:ascii="Bookman Old Style" w:hAnsi="Bookman Old Style"/>
          <w:sz w:val="24"/>
          <w:szCs w:val="24"/>
        </w:rPr>
        <w:t xml:space="preserve"> los inmuebles destinados a habitación residencial que incumplan con las disposiciones de la presente </w:t>
      </w:r>
      <w:r w:rsidR="008C0BCD" w:rsidRPr="00D83CA5">
        <w:rPr>
          <w:rFonts w:ascii="Bookman Old Style" w:hAnsi="Bookman Old Style"/>
          <w:sz w:val="24"/>
          <w:szCs w:val="24"/>
        </w:rPr>
        <w:t>O</w:t>
      </w:r>
      <w:r w:rsidRPr="00D83CA5">
        <w:rPr>
          <w:rFonts w:ascii="Bookman Old Style" w:hAnsi="Bookman Old Style"/>
          <w:sz w:val="24"/>
          <w:szCs w:val="24"/>
        </w:rPr>
        <w:t>rdenanza, se prevé el siguiente sistema de sanciones:</w:t>
      </w:r>
    </w:p>
    <w:p w:rsidR="00FD3201" w:rsidRPr="00D83CA5" w:rsidRDefault="00FD3201" w:rsidP="00D83CA5">
      <w:pPr>
        <w:jc w:val="both"/>
        <w:rPr>
          <w:rFonts w:ascii="Bookman Old Style" w:hAnsi="Bookman Old Style"/>
          <w:sz w:val="24"/>
          <w:szCs w:val="24"/>
        </w:rPr>
      </w:pPr>
      <w:r w:rsidRPr="00D83CA5">
        <w:rPr>
          <w:rFonts w:ascii="Bookman Old Style" w:hAnsi="Bookman Old Style"/>
          <w:b/>
          <w:sz w:val="24"/>
          <w:szCs w:val="24"/>
        </w:rPr>
        <w:t>a)</w:t>
      </w:r>
      <w:r w:rsidRPr="00D83CA5">
        <w:rPr>
          <w:rFonts w:ascii="Bookman Old Style" w:hAnsi="Bookman Old Style"/>
          <w:sz w:val="24"/>
          <w:szCs w:val="24"/>
        </w:rPr>
        <w:t xml:space="preserve"> Apercibimiento</w:t>
      </w:r>
    </w:p>
    <w:p w:rsidR="008C0BCD" w:rsidRPr="00D83CA5" w:rsidRDefault="00FD3201" w:rsidP="00D83CA5">
      <w:pPr>
        <w:jc w:val="both"/>
        <w:rPr>
          <w:rFonts w:ascii="Bookman Old Style" w:hAnsi="Bookman Old Style"/>
          <w:sz w:val="24"/>
          <w:szCs w:val="24"/>
        </w:rPr>
      </w:pPr>
      <w:r w:rsidRPr="00D83CA5">
        <w:rPr>
          <w:rFonts w:ascii="Bookman Old Style" w:hAnsi="Bookman Old Style"/>
          <w:b/>
          <w:sz w:val="24"/>
          <w:szCs w:val="24"/>
        </w:rPr>
        <w:t>b)</w:t>
      </w:r>
      <w:r w:rsidRPr="00D83CA5">
        <w:rPr>
          <w:rFonts w:ascii="Bookman Old Style" w:hAnsi="Bookman Old Style"/>
          <w:sz w:val="24"/>
          <w:szCs w:val="24"/>
        </w:rPr>
        <w:t xml:space="preserve"> Multa</w:t>
      </w:r>
    </w:p>
    <w:p w:rsidR="00FD3201" w:rsidRPr="00D83CA5" w:rsidRDefault="00FD3201" w:rsidP="00D83CA5">
      <w:pPr>
        <w:jc w:val="both"/>
        <w:rPr>
          <w:rFonts w:ascii="Bookman Old Style" w:hAnsi="Bookman Old Style"/>
          <w:sz w:val="24"/>
          <w:szCs w:val="24"/>
        </w:rPr>
      </w:pPr>
      <w:r w:rsidRPr="00D83CA5">
        <w:rPr>
          <w:rFonts w:ascii="Bookman Old Style" w:hAnsi="Bookman Old Style"/>
          <w:sz w:val="24"/>
          <w:szCs w:val="24"/>
        </w:rPr>
        <w:t>Constatado el incumplimiento por la autoridad de aplicación, se labrará un acta de apercibimiento, otorgando un plazo de veinte (20) días para regularizar la situación.</w:t>
      </w:r>
    </w:p>
    <w:p w:rsidR="00FD3201" w:rsidRPr="00D83CA5" w:rsidRDefault="00FD3201" w:rsidP="00D83CA5">
      <w:pPr>
        <w:jc w:val="both"/>
        <w:rPr>
          <w:rFonts w:ascii="Bookman Old Style" w:hAnsi="Bookman Old Style"/>
          <w:sz w:val="24"/>
          <w:szCs w:val="24"/>
        </w:rPr>
      </w:pPr>
      <w:r w:rsidRPr="00D83CA5">
        <w:rPr>
          <w:rFonts w:ascii="Bookman Old Style" w:hAnsi="Bookman Old Style"/>
          <w:sz w:val="24"/>
          <w:szCs w:val="24"/>
        </w:rPr>
        <w:lastRenderedPageBreak/>
        <w:t>Transcurrido dicho plazo, se aplicará una multa económica de 300 U.T.M.</w:t>
      </w:r>
    </w:p>
    <w:p w:rsidR="00FD3201" w:rsidRPr="00D83CA5" w:rsidRDefault="00FD3201" w:rsidP="00D83CA5">
      <w:pPr>
        <w:jc w:val="both"/>
        <w:rPr>
          <w:rFonts w:ascii="Bookman Old Style" w:hAnsi="Bookman Old Style"/>
          <w:b/>
          <w:sz w:val="24"/>
          <w:szCs w:val="24"/>
        </w:rPr>
      </w:pPr>
      <w:r w:rsidRPr="00D83CA5">
        <w:rPr>
          <w:rFonts w:ascii="Bookman Old Style" w:hAnsi="Bookman Old Style"/>
          <w:b/>
          <w:sz w:val="24"/>
          <w:szCs w:val="24"/>
          <w:u w:val="single"/>
        </w:rPr>
        <w:t>Artículo 7</w:t>
      </w:r>
      <w:r w:rsidR="008C0BCD" w:rsidRPr="00D83CA5">
        <w:rPr>
          <w:rFonts w:ascii="Bookman Old Style" w:hAnsi="Bookman Old Style"/>
          <w:b/>
          <w:sz w:val="24"/>
          <w:szCs w:val="24"/>
        </w:rPr>
        <w:t>.-</w:t>
      </w:r>
      <w:r w:rsidRPr="00D83CA5">
        <w:rPr>
          <w:rFonts w:ascii="Bookman Old Style" w:hAnsi="Bookman Old Style"/>
          <w:b/>
          <w:sz w:val="24"/>
          <w:szCs w:val="24"/>
        </w:rPr>
        <w:t xml:space="preserve"> </w:t>
      </w:r>
      <w:r w:rsidR="008C0BCD" w:rsidRPr="00D83CA5">
        <w:rPr>
          <w:rFonts w:ascii="Bookman Old Style" w:hAnsi="Bookman Old Style"/>
          <w:b/>
          <w:sz w:val="24"/>
          <w:szCs w:val="24"/>
        </w:rPr>
        <w:t>ESTABLEZCASE</w:t>
      </w:r>
      <w:r w:rsidRPr="00D83CA5">
        <w:rPr>
          <w:rFonts w:ascii="Bookman Old Style" w:hAnsi="Bookman Old Style"/>
          <w:sz w:val="24"/>
          <w:szCs w:val="24"/>
        </w:rPr>
        <w:t xml:space="preserve"> como autoridad de aplicación de la presente norma</w:t>
      </w:r>
      <w:r w:rsidR="008C0BCD" w:rsidRPr="00D83CA5">
        <w:rPr>
          <w:rFonts w:ascii="Bookman Old Style" w:hAnsi="Bookman Old Style"/>
          <w:sz w:val="24"/>
          <w:szCs w:val="24"/>
        </w:rPr>
        <w:t>,</w:t>
      </w:r>
      <w:r w:rsidRPr="00D83CA5">
        <w:rPr>
          <w:rFonts w:ascii="Bookman Old Style" w:hAnsi="Bookman Old Style"/>
          <w:sz w:val="24"/>
          <w:szCs w:val="24"/>
        </w:rPr>
        <w:t xml:space="preserve"> a las Direcciones de Obras Privadas, Ambiente e Inspección General, en el marco de sus competencias.</w:t>
      </w:r>
      <w:r w:rsidRPr="00D83CA5">
        <w:rPr>
          <w:rFonts w:ascii="Bookman Old Style" w:hAnsi="Bookman Old Style"/>
          <w:b/>
          <w:sz w:val="24"/>
          <w:szCs w:val="24"/>
        </w:rPr>
        <w:t xml:space="preserve"> </w:t>
      </w:r>
    </w:p>
    <w:p w:rsidR="00FD3201" w:rsidRPr="00D83CA5" w:rsidRDefault="00FD3201" w:rsidP="00D83CA5">
      <w:pPr>
        <w:jc w:val="both"/>
        <w:rPr>
          <w:rFonts w:ascii="Bookman Old Style" w:hAnsi="Bookman Old Style"/>
          <w:i/>
          <w:sz w:val="24"/>
          <w:szCs w:val="24"/>
        </w:rPr>
      </w:pPr>
      <w:r w:rsidRPr="00D83CA5">
        <w:rPr>
          <w:rFonts w:ascii="Bookman Old Style" w:hAnsi="Bookman Old Style"/>
          <w:b/>
          <w:sz w:val="24"/>
          <w:szCs w:val="24"/>
          <w:u w:val="single"/>
        </w:rPr>
        <w:t>Artículo 8°</w:t>
      </w:r>
      <w:r w:rsidR="008C0BCD" w:rsidRPr="00D83CA5">
        <w:rPr>
          <w:rFonts w:ascii="Bookman Old Style" w:hAnsi="Bookman Old Style"/>
          <w:b/>
          <w:sz w:val="24"/>
          <w:szCs w:val="24"/>
          <w:u w:val="single"/>
        </w:rPr>
        <w:t>.-</w:t>
      </w:r>
      <w:r w:rsidRPr="00D83CA5">
        <w:rPr>
          <w:rFonts w:ascii="Bookman Old Style" w:hAnsi="Bookman Old Style"/>
          <w:b/>
          <w:sz w:val="24"/>
          <w:szCs w:val="24"/>
        </w:rPr>
        <w:t xml:space="preserve"> MODIFÍQUESE</w:t>
      </w:r>
      <w:r w:rsidRPr="00D83CA5">
        <w:rPr>
          <w:rFonts w:ascii="Bookman Old Style" w:hAnsi="Bookman Old Style"/>
          <w:sz w:val="24"/>
          <w:szCs w:val="24"/>
        </w:rPr>
        <w:t xml:space="preserve"> el artículo </w:t>
      </w:r>
      <w:r w:rsidR="008C0BCD" w:rsidRPr="00D83CA5">
        <w:rPr>
          <w:rFonts w:ascii="Bookman Old Style" w:hAnsi="Bookman Old Style"/>
          <w:sz w:val="24"/>
          <w:szCs w:val="24"/>
        </w:rPr>
        <w:t>107º</w:t>
      </w:r>
      <w:r w:rsidRPr="00D83CA5">
        <w:rPr>
          <w:rFonts w:ascii="Bookman Old Style" w:hAnsi="Bookman Old Style"/>
          <w:sz w:val="24"/>
          <w:szCs w:val="24"/>
        </w:rPr>
        <w:t xml:space="preserve"> de la Ordenanza Municipal N° 7329/74</w:t>
      </w:r>
      <w:r w:rsidR="008C0BCD" w:rsidRPr="00D83CA5">
        <w:rPr>
          <w:rFonts w:ascii="Bookman Old Style" w:hAnsi="Bookman Old Style"/>
          <w:sz w:val="24"/>
          <w:szCs w:val="24"/>
        </w:rPr>
        <w:t>,</w:t>
      </w:r>
      <w:r w:rsidRPr="00D83CA5">
        <w:rPr>
          <w:rFonts w:ascii="Bookman Old Style" w:hAnsi="Bookman Old Style"/>
          <w:sz w:val="24"/>
          <w:szCs w:val="24"/>
        </w:rPr>
        <w:t xml:space="preserve"> el que quedará redactado de la siguiente manera: “</w:t>
      </w:r>
      <w:r w:rsidRPr="00D83CA5">
        <w:rPr>
          <w:rFonts w:ascii="Bookman Old Style" w:hAnsi="Bookman Old Style"/>
          <w:b/>
          <w:i/>
          <w:sz w:val="24"/>
          <w:szCs w:val="24"/>
          <w:u w:val="words"/>
        </w:rPr>
        <w:t>ART.107</w:t>
      </w:r>
      <w:r w:rsidR="008C0BCD" w:rsidRPr="00D83CA5">
        <w:rPr>
          <w:rFonts w:ascii="Bookman Old Style" w:hAnsi="Bookman Old Style"/>
          <w:b/>
          <w:i/>
          <w:sz w:val="24"/>
          <w:szCs w:val="24"/>
          <w:u w:val="words"/>
        </w:rPr>
        <w:t>º</w:t>
      </w:r>
      <w:r w:rsidRPr="00D83CA5">
        <w:rPr>
          <w:rFonts w:ascii="Bookman Old Style" w:hAnsi="Bookman Old Style"/>
          <w:b/>
          <w:i/>
          <w:sz w:val="24"/>
          <w:szCs w:val="24"/>
          <w:u w:val="words"/>
        </w:rPr>
        <w:t>.-  INSTALACIONES</w:t>
      </w:r>
      <w:r w:rsidRPr="00D83CA5">
        <w:rPr>
          <w:rFonts w:ascii="Bookman Old Style" w:hAnsi="Bookman Old Style"/>
          <w:i/>
          <w:sz w:val="24"/>
          <w:szCs w:val="24"/>
          <w:u w:val="words"/>
        </w:rPr>
        <w:t xml:space="preserve"> en zonas sin  servicios</w:t>
      </w:r>
      <w:r w:rsidRPr="00D83CA5">
        <w:rPr>
          <w:rFonts w:ascii="Bookman Old Style" w:hAnsi="Bookman Old Style"/>
          <w:i/>
          <w:sz w:val="24"/>
          <w:szCs w:val="24"/>
        </w:rPr>
        <w:t xml:space="preserve"> </w:t>
      </w:r>
      <w:r w:rsidRPr="00D83CA5">
        <w:rPr>
          <w:rFonts w:ascii="Bookman Old Style" w:hAnsi="Bookman Old Style"/>
          <w:i/>
          <w:sz w:val="24"/>
          <w:szCs w:val="24"/>
          <w:u w:val="words"/>
        </w:rPr>
        <w:t>públicos  de  salubridad</w:t>
      </w:r>
      <w:r w:rsidRPr="00D83CA5">
        <w:rPr>
          <w:rFonts w:ascii="Bookman Old Style" w:hAnsi="Bookman Old Style"/>
          <w:i/>
          <w:sz w:val="24"/>
          <w:szCs w:val="24"/>
          <w:u w:val="single"/>
        </w:rPr>
        <w:t>:</w:t>
      </w:r>
      <w:r w:rsidRPr="00D83CA5">
        <w:rPr>
          <w:rFonts w:ascii="Bookman Old Style" w:hAnsi="Bookman Old Style"/>
          <w:i/>
          <w:sz w:val="24"/>
          <w:szCs w:val="24"/>
        </w:rPr>
        <w:t xml:space="preserve"> Las fincas ubicadas en las zonas de la  ciudad  no  servidas   por las redes de agua corriente y cloacales de Obras Sanitarias, deberán tener instalaciones de salubridad con un sistema alternativo de tratamiento de efluentes cloacales, conforme las pautas que determine la autoridad municipal competente.</w:t>
      </w:r>
      <w:r w:rsidR="008C0BCD" w:rsidRPr="00D83CA5">
        <w:rPr>
          <w:rFonts w:ascii="Bookman Old Style" w:hAnsi="Bookman Old Style"/>
          <w:i/>
          <w:sz w:val="24"/>
          <w:szCs w:val="24"/>
        </w:rPr>
        <w:t xml:space="preserve"> </w:t>
      </w:r>
      <w:r w:rsidRPr="00D83CA5">
        <w:rPr>
          <w:rFonts w:ascii="Bookman Old Style" w:hAnsi="Bookman Old Style"/>
          <w:i/>
          <w:sz w:val="24"/>
          <w:szCs w:val="24"/>
        </w:rPr>
        <w:t>Queda prohibido lanzar a la vía pública, como a terrenos propios o linderos los líquidos cloacales y las aguas servidas.</w:t>
      </w:r>
      <w:r w:rsidR="008C0BCD" w:rsidRPr="00D83CA5">
        <w:rPr>
          <w:rFonts w:ascii="Bookman Old Style" w:hAnsi="Bookman Old Style"/>
          <w:i/>
          <w:sz w:val="24"/>
          <w:szCs w:val="24"/>
        </w:rPr>
        <w:t xml:space="preserve"> </w:t>
      </w:r>
      <w:r w:rsidRPr="00D83CA5">
        <w:rPr>
          <w:rFonts w:ascii="Bookman Old Style" w:hAnsi="Bookman Old Style"/>
          <w:i/>
          <w:sz w:val="24"/>
          <w:szCs w:val="24"/>
        </w:rPr>
        <w:t>Las instalaciones sanitarias se ejecutarán de acuerdo a lo determinado en este Código de Obras Sanitarias.</w:t>
      </w:r>
      <w:r w:rsidR="008C0BCD" w:rsidRPr="00D83CA5">
        <w:rPr>
          <w:rFonts w:ascii="Bookman Old Style" w:hAnsi="Bookman Old Style"/>
          <w:i/>
          <w:sz w:val="24"/>
          <w:szCs w:val="24"/>
        </w:rPr>
        <w:t>”</w:t>
      </w:r>
    </w:p>
    <w:p w:rsidR="00FD3201" w:rsidRPr="00D83CA5" w:rsidRDefault="00FD3201" w:rsidP="00D83CA5">
      <w:pPr>
        <w:jc w:val="both"/>
        <w:rPr>
          <w:rFonts w:ascii="Bookman Old Style" w:hAnsi="Bookman Old Style"/>
          <w:sz w:val="24"/>
          <w:szCs w:val="24"/>
        </w:rPr>
      </w:pPr>
      <w:r w:rsidRPr="00D83CA5">
        <w:rPr>
          <w:rFonts w:ascii="Bookman Old Style" w:hAnsi="Bookman Old Style"/>
          <w:b/>
          <w:sz w:val="24"/>
          <w:szCs w:val="24"/>
          <w:u w:val="single"/>
        </w:rPr>
        <w:t>Artículo 9°</w:t>
      </w:r>
      <w:r w:rsidR="002349E2" w:rsidRPr="00D83CA5">
        <w:rPr>
          <w:rFonts w:ascii="Bookman Old Style" w:hAnsi="Bookman Old Style"/>
          <w:b/>
          <w:sz w:val="24"/>
          <w:szCs w:val="24"/>
          <w:u w:val="single"/>
        </w:rPr>
        <w:t>.-</w:t>
      </w:r>
      <w:r w:rsidRPr="00D83CA5">
        <w:rPr>
          <w:rFonts w:ascii="Bookman Old Style" w:hAnsi="Bookman Old Style"/>
          <w:b/>
          <w:sz w:val="24"/>
          <w:szCs w:val="24"/>
        </w:rPr>
        <w:t xml:space="preserve"> DERÓGUESE </w:t>
      </w:r>
      <w:r w:rsidRPr="00D83CA5">
        <w:rPr>
          <w:rFonts w:ascii="Bookman Old Style" w:hAnsi="Bookman Old Style"/>
          <w:sz w:val="24"/>
          <w:szCs w:val="24"/>
        </w:rPr>
        <w:t>la Ordenanza Municipal N° 11.531/2010.</w:t>
      </w:r>
    </w:p>
    <w:p w:rsidR="00FD3201" w:rsidRPr="00D83CA5" w:rsidRDefault="00FD3201" w:rsidP="00D83CA5">
      <w:pPr>
        <w:jc w:val="both"/>
        <w:rPr>
          <w:rFonts w:ascii="Bookman Old Style" w:hAnsi="Bookman Old Style"/>
          <w:sz w:val="24"/>
          <w:szCs w:val="24"/>
        </w:rPr>
      </w:pPr>
      <w:r w:rsidRPr="00D83CA5">
        <w:rPr>
          <w:rFonts w:ascii="Bookman Old Style" w:hAnsi="Bookman Old Style"/>
          <w:b/>
          <w:sz w:val="24"/>
          <w:szCs w:val="24"/>
          <w:u w:val="single"/>
        </w:rPr>
        <w:t>Artículo 10°</w:t>
      </w:r>
      <w:r w:rsidR="002349E2" w:rsidRPr="00D83CA5">
        <w:rPr>
          <w:rFonts w:ascii="Bookman Old Style" w:hAnsi="Bookman Old Style"/>
          <w:b/>
          <w:sz w:val="24"/>
          <w:szCs w:val="24"/>
          <w:u w:val="single"/>
        </w:rPr>
        <w:t>.-</w:t>
      </w:r>
      <w:r w:rsidRPr="00D83CA5">
        <w:rPr>
          <w:rFonts w:ascii="Bookman Old Style" w:hAnsi="Bookman Old Style"/>
          <w:b/>
          <w:sz w:val="24"/>
          <w:szCs w:val="24"/>
        </w:rPr>
        <w:t xml:space="preserve"> COMUNÍQUESE</w:t>
      </w:r>
      <w:r w:rsidRPr="00D83CA5">
        <w:rPr>
          <w:rFonts w:ascii="Bookman Old Style" w:hAnsi="Bookman Old Style"/>
          <w:sz w:val="24"/>
          <w:szCs w:val="24"/>
        </w:rPr>
        <w:t>, publíquese y archívese.</w:t>
      </w:r>
    </w:p>
    <w:p w:rsidR="002349E2" w:rsidRPr="00D83CA5" w:rsidRDefault="002349E2" w:rsidP="00D83CA5">
      <w:pPr>
        <w:jc w:val="both"/>
        <w:rPr>
          <w:rFonts w:ascii="Bookman Old Style" w:hAnsi="Bookman Old Style"/>
          <w:sz w:val="24"/>
          <w:szCs w:val="24"/>
        </w:rPr>
      </w:pPr>
    </w:p>
    <w:p w:rsidR="002349E2" w:rsidRPr="00D83CA5" w:rsidRDefault="002349E2" w:rsidP="00D83CA5">
      <w:pPr>
        <w:jc w:val="both"/>
        <w:rPr>
          <w:rFonts w:ascii="Bookman Old Style" w:hAnsi="Bookman Old Style"/>
          <w:b/>
          <w:sz w:val="24"/>
          <w:szCs w:val="24"/>
        </w:rPr>
      </w:pPr>
      <w:r w:rsidRPr="00D83CA5">
        <w:rPr>
          <w:rFonts w:ascii="Bookman Old Style" w:hAnsi="Bookman Old Style"/>
          <w:b/>
          <w:sz w:val="24"/>
          <w:szCs w:val="24"/>
        </w:rPr>
        <w:t>Sala de Sesiones.</w:t>
      </w:r>
    </w:p>
    <w:p w:rsidR="002349E2" w:rsidRPr="00D83CA5" w:rsidRDefault="002349E2" w:rsidP="00D83CA5">
      <w:pPr>
        <w:jc w:val="both"/>
        <w:rPr>
          <w:rFonts w:ascii="Bookman Old Style" w:hAnsi="Bookman Old Style"/>
          <w:b/>
          <w:sz w:val="24"/>
          <w:szCs w:val="24"/>
        </w:rPr>
      </w:pPr>
      <w:r w:rsidRPr="00D83CA5">
        <w:rPr>
          <w:rFonts w:ascii="Bookman Old Style" w:hAnsi="Bookman Old Style"/>
          <w:b/>
          <w:sz w:val="24"/>
          <w:szCs w:val="24"/>
        </w:rPr>
        <w:t xml:space="preserve">San José de </w:t>
      </w:r>
      <w:proofErr w:type="spellStart"/>
      <w:r w:rsidRPr="00D83CA5">
        <w:rPr>
          <w:rFonts w:ascii="Bookman Old Style" w:hAnsi="Bookman Old Style"/>
          <w:b/>
          <w:sz w:val="24"/>
          <w:szCs w:val="24"/>
        </w:rPr>
        <w:t>Gualeguaychú</w:t>
      </w:r>
      <w:proofErr w:type="spellEnd"/>
      <w:r w:rsidRPr="00D83CA5">
        <w:rPr>
          <w:rFonts w:ascii="Bookman Old Style" w:hAnsi="Bookman Old Style"/>
          <w:b/>
          <w:sz w:val="24"/>
          <w:szCs w:val="24"/>
        </w:rPr>
        <w:t>, 16 de noviembre de 2017.</w:t>
      </w:r>
    </w:p>
    <w:p w:rsidR="002349E2" w:rsidRPr="00D83CA5" w:rsidRDefault="002349E2" w:rsidP="00D83CA5">
      <w:pPr>
        <w:jc w:val="both"/>
        <w:rPr>
          <w:rFonts w:ascii="Bookman Old Style" w:hAnsi="Bookman Old Style"/>
          <w:b/>
          <w:sz w:val="24"/>
          <w:szCs w:val="24"/>
        </w:rPr>
      </w:pPr>
      <w:r w:rsidRPr="00D83CA5">
        <w:rPr>
          <w:rFonts w:ascii="Bookman Old Style" w:hAnsi="Bookman Old Style"/>
          <w:b/>
          <w:sz w:val="24"/>
          <w:szCs w:val="24"/>
        </w:rPr>
        <w:t xml:space="preserve">Jorge F. </w:t>
      </w:r>
      <w:proofErr w:type="spellStart"/>
      <w:r w:rsidRPr="00D83CA5">
        <w:rPr>
          <w:rFonts w:ascii="Bookman Old Style" w:hAnsi="Bookman Old Style"/>
          <w:b/>
          <w:sz w:val="24"/>
          <w:szCs w:val="24"/>
        </w:rPr>
        <w:t>Maradey</w:t>
      </w:r>
      <w:proofErr w:type="spellEnd"/>
      <w:r w:rsidRPr="00D83CA5">
        <w:rPr>
          <w:rFonts w:ascii="Bookman Old Style" w:hAnsi="Bookman Old Style"/>
          <w:b/>
          <w:sz w:val="24"/>
          <w:szCs w:val="24"/>
        </w:rPr>
        <w:t>, Presidente – Leandro M. Silva, Secretario.</w:t>
      </w:r>
    </w:p>
    <w:p w:rsidR="002349E2" w:rsidRPr="00D83CA5" w:rsidRDefault="002349E2" w:rsidP="00D83CA5">
      <w:pPr>
        <w:jc w:val="both"/>
        <w:rPr>
          <w:rFonts w:ascii="Bookman Old Style" w:hAnsi="Bookman Old Style"/>
          <w:sz w:val="24"/>
          <w:szCs w:val="24"/>
        </w:rPr>
      </w:pPr>
    </w:p>
    <w:p w:rsidR="00DC77AE" w:rsidRDefault="00DC77AE" w:rsidP="00D83CA5">
      <w:pPr>
        <w:jc w:val="both"/>
        <w:rPr>
          <w:rFonts w:ascii="Bookman Old Style" w:hAnsi="Bookman Old Style"/>
          <w:sz w:val="24"/>
          <w:szCs w:val="24"/>
        </w:rPr>
      </w:pPr>
    </w:p>
    <w:p w:rsidR="0093530A" w:rsidRDefault="0093530A" w:rsidP="00D83CA5">
      <w:pPr>
        <w:jc w:val="both"/>
        <w:rPr>
          <w:rFonts w:ascii="Bookman Old Style" w:hAnsi="Bookman Old Style"/>
          <w:sz w:val="24"/>
          <w:szCs w:val="24"/>
        </w:rPr>
      </w:pPr>
    </w:p>
    <w:p w:rsidR="0093530A" w:rsidRDefault="0093530A" w:rsidP="00D83CA5">
      <w:pPr>
        <w:jc w:val="both"/>
        <w:rPr>
          <w:rFonts w:ascii="Bookman Old Style" w:hAnsi="Bookman Old Style"/>
          <w:sz w:val="24"/>
          <w:szCs w:val="24"/>
        </w:rPr>
      </w:pPr>
    </w:p>
    <w:p w:rsidR="0093530A" w:rsidRDefault="0093530A" w:rsidP="00D83CA5">
      <w:pPr>
        <w:jc w:val="both"/>
        <w:rPr>
          <w:rFonts w:ascii="Bookman Old Style" w:hAnsi="Bookman Old Style"/>
          <w:sz w:val="24"/>
          <w:szCs w:val="24"/>
        </w:rPr>
      </w:pPr>
    </w:p>
    <w:p w:rsidR="0093530A" w:rsidRDefault="0093530A" w:rsidP="00D83CA5">
      <w:pPr>
        <w:jc w:val="both"/>
        <w:rPr>
          <w:rFonts w:ascii="Bookman Old Style" w:hAnsi="Bookman Old Style"/>
          <w:sz w:val="24"/>
          <w:szCs w:val="24"/>
        </w:rPr>
      </w:pPr>
    </w:p>
    <w:p w:rsidR="0093530A" w:rsidRDefault="0093530A" w:rsidP="00D83CA5">
      <w:pPr>
        <w:jc w:val="both"/>
        <w:rPr>
          <w:rFonts w:ascii="Bookman Old Style" w:hAnsi="Bookman Old Style"/>
          <w:sz w:val="24"/>
          <w:szCs w:val="24"/>
        </w:rPr>
      </w:pPr>
    </w:p>
    <w:p w:rsidR="0093530A" w:rsidRDefault="0093530A" w:rsidP="00D83CA5">
      <w:pPr>
        <w:jc w:val="both"/>
        <w:rPr>
          <w:rFonts w:ascii="Bookman Old Style" w:hAnsi="Bookman Old Style"/>
          <w:sz w:val="24"/>
          <w:szCs w:val="24"/>
        </w:rPr>
      </w:pPr>
    </w:p>
    <w:p w:rsidR="0093530A" w:rsidRPr="0093530A" w:rsidRDefault="0093530A" w:rsidP="0093530A">
      <w:pPr>
        <w:jc w:val="right"/>
        <w:rPr>
          <w:rFonts w:ascii="Bookman Old Style" w:hAnsi="Bookman Old Style" w:cs="Arial"/>
          <w:b/>
          <w:sz w:val="24"/>
          <w:szCs w:val="24"/>
          <w:u w:val="single"/>
        </w:rPr>
      </w:pPr>
      <w:r w:rsidRPr="0093530A">
        <w:rPr>
          <w:rFonts w:ascii="Bookman Old Style" w:hAnsi="Bookman Old Style" w:cs="Arial"/>
          <w:b/>
          <w:sz w:val="24"/>
          <w:szCs w:val="24"/>
          <w:u w:val="single"/>
        </w:rPr>
        <w:lastRenderedPageBreak/>
        <w:t>DECRETO Nº 897/2018. (DEPARTAMENTO EJECUTIVO)</w:t>
      </w:r>
    </w:p>
    <w:p w:rsidR="0093530A" w:rsidRPr="0093530A" w:rsidRDefault="0093530A" w:rsidP="0093530A">
      <w:pPr>
        <w:jc w:val="right"/>
        <w:rPr>
          <w:rFonts w:ascii="Bookman Old Style" w:hAnsi="Bookman Old Style" w:cs="Arial"/>
          <w:sz w:val="24"/>
          <w:szCs w:val="24"/>
        </w:rPr>
      </w:pPr>
      <w:r w:rsidRPr="0093530A">
        <w:rPr>
          <w:rFonts w:ascii="Bookman Old Style" w:hAnsi="Bookman Old Style" w:cs="Arial"/>
          <w:sz w:val="24"/>
          <w:szCs w:val="24"/>
        </w:rPr>
        <w:t>SAN JOSÉ DE GUALEGUAYCHÚ, 20 de marzo de 2018</w:t>
      </w:r>
    </w:p>
    <w:p w:rsidR="0093530A" w:rsidRPr="0093530A" w:rsidRDefault="0093530A" w:rsidP="0093530A">
      <w:pPr>
        <w:jc w:val="both"/>
        <w:rPr>
          <w:rFonts w:ascii="Bookman Old Style" w:hAnsi="Bookman Old Style" w:cs="Arial"/>
          <w:b/>
          <w:sz w:val="24"/>
          <w:szCs w:val="24"/>
          <w:u w:val="single"/>
        </w:rPr>
      </w:pPr>
    </w:p>
    <w:p w:rsidR="0093530A" w:rsidRPr="0093530A" w:rsidRDefault="0093530A" w:rsidP="0093530A">
      <w:pPr>
        <w:ind w:firstLine="708"/>
        <w:jc w:val="both"/>
        <w:rPr>
          <w:rFonts w:ascii="Bookman Old Style" w:hAnsi="Bookman Old Style" w:cs="Arial"/>
          <w:sz w:val="24"/>
          <w:szCs w:val="24"/>
        </w:rPr>
      </w:pPr>
      <w:bookmarkStart w:id="1" w:name="_Hlk509214378"/>
      <w:r w:rsidRPr="0093530A">
        <w:rPr>
          <w:rFonts w:ascii="Bookman Old Style" w:hAnsi="Bookman Old Style" w:cs="Arial"/>
          <w:b/>
          <w:sz w:val="24"/>
          <w:szCs w:val="24"/>
          <w:u w:val="single"/>
        </w:rPr>
        <w:t>VISTO</w:t>
      </w:r>
      <w:r w:rsidRPr="0093530A">
        <w:rPr>
          <w:rFonts w:ascii="Bookman Old Style" w:hAnsi="Bookman Old Style" w:cs="Arial"/>
          <w:sz w:val="24"/>
          <w:szCs w:val="24"/>
        </w:rPr>
        <w:t xml:space="preserve">: El Expediente Nº 674/2018, caratulado: “DIRECCIÓN DE MEDIO AMBIENTE S/ SISTEMAS DE TRATAMIENTO ALTERNATIVOS DE FLUENTES CLOACALES”; y </w:t>
      </w:r>
    </w:p>
    <w:bookmarkEnd w:id="1"/>
    <w:p w:rsidR="0093530A" w:rsidRPr="0093530A" w:rsidRDefault="0093530A" w:rsidP="0093530A">
      <w:pPr>
        <w:ind w:firstLine="708"/>
        <w:jc w:val="both"/>
        <w:rPr>
          <w:rFonts w:ascii="Bookman Old Style" w:hAnsi="Bookman Old Style" w:cs="Arial"/>
          <w:b/>
          <w:sz w:val="24"/>
          <w:szCs w:val="24"/>
          <w:u w:val="single"/>
          <w:lang w:val="es-AR"/>
        </w:rPr>
      </w:pPr>
      <w:r w:rsidRPr="0093530A">
        <w:rPr>
          <w:rFonts w:ascii="Bookman Old Style" w:hAnsi="Bookman Old Style" w:cs="Arial"/>
          <w:b/>
          <w:sz w:val="24"/>
          <w:szCs w:val="24"/>
          <w:u w:val="single"/>
          <w:lang w:val="es-AR"/>
        </w:rPr>
        <w:t>CONSIDERADO:</w:t>
      </w:r>
    </w:p>
    <w:p w:rsidR="0093530A" w:rsidRPr="0093530A" w:rsidRDefault="0093530A" w:rsidP="0093530A">
      <w:pPr>
        <w:ind w:firstLine="708"/>
        <w:jc w:val="both"/>
        <w:rPr>
          <w:rFonts w:ascii="Bookman Old Style" w:hAnsi="Bookman Old Style" w:cs="Arial"/>
          <w:b/>
          <w:bCs/>
          <w:color w:val="222222"/>
          <w:sz w:val="24"/>
          <w:szCs w:val="24"/>
          <w:highlight w:val="white"/>
        </w:rPr>
      </w:pPr>
      <w:bookmarkStart w:id="2" w:name="_Hlk509214419"/>
      <w:r w:rsidRPr="0093530A">
        <w:rPr>
          <w:rFonts w:ascii="Bookman Old Style" w:hAnsi="Bookman Old Style" w:cs="Arial"/>
          <w:sz w:val="24"/>
          <w:szCs w:val="24"/>
          <w:lang w:val="es-AR"/>
        </w:rPr>
        <w:t xml:space="preserve">Que en fecha 16 de noviembre del año 2017 </w:t>
      </w:r>
      <w:r w:rsidRPr="0093530A">
        <w:rPr>
          <w:rFonts w:ascii="Bookman Old Style" w:hAnsi="Bookman Old Style" w:cs="Arial"/>
          <w:color w:val="000000"/>
          <w:sz w:val="24"/>
          <w:szCs w:val="24"/>
          <w:highlight w:val="white"/>
        </w:rPr>
        <w:t xml:space="preserve">el Honorable Concejo Deliberante de la Municipalidad de San José de </w:t>
      </w:r>
      <w:proofErr w:type="spellStart"/>
      <w:r w:rsidRPr="0093530A">
        <w:rPr>
          <w:rFonts w:ascii="Bookman Old Style" w:hAnsi="Bookman Old Style" w:cs="Arial"/>
          <w:color w:val="000000"/>
          <w:sz w:val="24"/>
          <w:szCs w:val="24"/>
          <w:highlight w:val="white"/>
        </w:rPr>
        <w:t>Gualeguaychú</w:t>
      </w:r>
      <w:proofErr w:type="spellEnd"/>
      <w:r w:rsidRPr="0093530A">
        <w:rPr>
          <w:rFonts w:ascii="Bookman Old Style" w:hAnsi="Bookman Old Style" w:cs="Arial"/>
          <w:color w:val="000000"/>
          <w:sz w:val="24"/>
          <w:szCs w:val="24"/>
        </w:rPr>
        <w:t xml:space="preserve"> sancionó la </w:t>
      </w:r>
      <w:r w:rsidRPr="0093530A">
        <w:rPr>
          <w:rFonts w:ascii="Bookman Old Style" w:hAnsi="Bookman Old Style" w:cs="Arial"/>
          <w:color w:val="000000"/>
          <w:sz w:val="24"/>
          <w:szCs w:val="24"/>
          <w:highlight w:val="white"/>
        </w:rPr>
        <w:t xml:space="preserve">Ordenanza Municipal N.º 12.173/2017 de </w:t>
      </w:r>
      <w:r w:rsidRPr="0093530A">
        <w:rPr>
          <w:rFonts w:ascii="Bookman Old Style" w:hAnsi="Bookman Old Style" w:cs="Arial"/>
          <w:b/>
          <w:bCs/>
          <w:color w:val="222222"/>
          <w:sz w:val="24"/>
          <w:szCs w:val="24"/>
          <w:highlight w:val="white"/>
        </w:rPr>
        <w:t>“Tratamientos alternativos de efluentes cloacales”</w:t>
      </w:r>
      <w:r w:rsidRPr="0093530A">
        <w:rPr>
          <w:rFonts w:ascii="Bookman Old Style" w:hAnsi="Bookman Old Style" w:cs="Arial"/>
          <w:b/>
          <w:bCs/>
          <w:color w:val="222222"/>
          <w:sz w:val="24"/>
          <w:szCs w:val="24"/>
        </w:rPr>
        <w:t>.</w:t>
      </w:r>
    </w:p>
    <w:bookmarkEnd w:id="2"/>
    <w:p w:rsidR="0093530A" w:rsidRPr="0093530A" w:rsidRDefault="0093530A" w:rsidP="0093530A">
      <w:pPr>
        <w:jc w:val="both"/>
        <w:rPr>
          <w:rFonts w:ascii="Bookman Old Style" w:hAnsi="Bookman Old Style" w:cs="Arial"/>
          <w:i/>
          <w:sz w:val="24"/>
          <w:szCs w:val="24"/>
          <w:lang w:eastAsia="es-ES"/>
        </w:rPr>
      </w:pPr>
      <w:r w:rsidRPr="0093530A">
        <w:rPr>
          <w:rFonts w:ascii="Bookman Old Style" w:hAnsi="Bookman Old Style" w:cs="Arial"/>
          <w:b/>
          <w:sz w:val="24"/>
          <w:szCs w:val="24"/>
        </w:rPr>
        <w:tab/>
      </w:r>
      <w:r w:rsidRPr="0093530A">
        <w:rPr>
          <w:rFonts w:ascii="Bookman Old Style" w:hAnsi="Bookman Old Style" w:cs="Arial"/>
          <w:sz w:val="24"/>
          <w:szCs w:val="24"/>
        </w:rPr>
        <w:t>Que el artículo 1º de la referida norma exige que:</w:t>
      </w:r>
      <w:r w:rsidRPr="0093530A">
        <w:rPr>
          <w:rFonts w:ascii="Bookman Old Style" w:hAnsi="Bookman Old Style" w:cs="Arial"/>
          <w:i/>
          <w:sz w:val="24"/>
          <w:szCs w:val="24"/>
        </w:rPr>
        <w:t xml:space="preserve"> “Todo inmueble ubicado en el ejido de la ciudad de San José de </w:t>
      </w:r>
      <w:proofErr w:type="spellStart"/>
      <w:r w:rsidRPr="0093530A">
        <w:rPr>
          <w:rFonts w:ascii="Bookman Old Style" w:hAnsi="Bookman Old Style" w:cs="Arial"/>
          <w:i/>
          <w:sz w:val="24"/>
          <w:szCs w:val="24"/>
        </w:rPr>
        <w:t>Gualeguaychú</w:t>
      </w:r>
      <w:proofErr w:type="spellEnd"/>
      <w:r w:rsidRPr="0093530A">
        <w:rPr>
          <w:rFonts w:ascii="Bookman Old Style" w:hAnsi="Bookman Old Style" w:cs="Arial"/>
          <w:i/>
          <w:sz w:val="24"/>
          <w:szCs w:val="24"/>
        </w:rPr>
        <w:t xml:space="preserve"> que no cuente con factibilidad técnica para la  conexión a la red cloacal municipal, deberá </w:t>
      </w:r>
      <w:r w:rsidRPr="0093530A">
        <w:rPr>
          <w:rFonts w:ascii="Bookman Old Style" w:hAnsi="Bookman Old Style" w:cs="Arial"/>
          <w:i/>
          <w:sz w:val="24"/>
          <w:szCs w:val="24"/>
          <w:lang w:val="es-AR"/>
        </w:rPr>
        <w:t>poseer un sistema de tratamiento de efluentes cloacales alternativo, en los términos y condiciones que se establecen en la presente Ordenanza y en su correspondiente reglamentación”</w:t>
      </w:r>
      <w:r w:rsidRPr="0093530A">
        <w:rPr>
          <w:rFonts w:ascii="Bookman Old Style" w:hAnsi="Bookman Old Style" w:cs="Arial"/>
          <w:i/>
          <w:sz w:val="24"/>
          <w:szCs w:val="24"/>
        </w:rPr>
        <w:t xml:space="preserve">; </w:t>
      </w:r>
      <w:r w:rsidRPr="0093530A">
        <w:rPr>
          <w:rFonts w:ascii="Bookman Old Style" w:hAnsi="Bookman Old Style" w:cs="Arial"/>
          <w:sz w:val="24"/>
          <w:szCs w:val="24"/>
        </w:rPr>
        <w:t>en tanto su artículo 3º dispone que:</w:t>
      </w:r>
      <w:r w:rsidRPr="0093530A">
        <w:rPr>
          <w:rFonts w:ascii="Bookman Old Style" w:hAnsi="Bookman Old Style" w:cs="Arial"/>
          <w:i/>
          <w:sz w:val="24"/>
          <w:szCs w:val="24"/>
        </w:rPr>
        <w:t xml:space="preserve">  “</w:t>
      </w:r>
      <w:r w:rsidRPr="0093530A">
        <w:rPr>
          <w:rFonts w:ascii="Bookman Old Style" w:hAnsi="Bookman Old Style" w:cs="Arial"/>
          <w:i/>
          <w:iCs/>
          <w:sz w:val="24"/>
          <w:szCs w:val="24"/>
        </w:rPr>
        <w:t>Todo inmueble</w:t>
      </w:r>
      <w:r w:rsidRPr="0093530A">
        <w:rPr>
          <w:rFonts w:ascii="Bookman Old Style" w:hAnsi="Bookman Old Style" w:cs="Arial"/>
          <w:b/>
          <w:i/>
          <w:iCs/>
          <w:sz w:val="24"/>
          <w:szCs w:val="24"/>
        </w:rPr>
        <w:t xml:space="preserve"> </w:t>
      </w:r>
      <w:r w:rsidRPr="0093530A">
        <w:rPr>
          <w:rFonts w:ascii="Bookman Old Style" w:hAnsi="Bookman Old Style" w:cs="Arial"/>
          <w:i/>
          <w:iCs/>
          <w:sz w:val="24"/>
          <w:szCs w:val="24"/>
        </w:rPr>
        <w:t>que sea destinado a uso residencial, deberá cumplimentar con las exigencias de la presente norma. Aquellos que actualmente se encuentren funcionando como unidad habitacional, y no cuenten con sistema de tratamiento de efluentes cloacales con los parámetros establecidos en la presente Ordenanza o su reglamentación, deberán adecuarse a dichos términos en el plazo que determinará la autoridad de aplicación, no pudiendo ser este mayor a un (1) año contado a partir de la notificación al obligado. La autoridad de aplicación deberá analizar las condiciones particulares de cada inmueble o conjunto habitacional.</w:t>
      </w:r>
      <w:r w:rsidRPr="0093530A">
        <w:rPr>
          <w:rFonts w:ascii="Bookman Old Style" w:hAnsi="Bookman Old Style" w:cs="Arial"/>
          <w:i/>
          <w:sz w:val="24"/>
          <w:szCs w:val="24"/>
          <w:lang w:eastAsia="es-ES"/>
        </w:rPr>
        <w:t>”.</w:t>
      </w:r>
    </w:p>
    <w:p w:rsidR="0093530A" w:rsidRPr="0093530A" w:rsidRDefault="0093530A" w:rsidP="0093530A">
      <w:pPr>
        <w:jc w:val="both"/>
        <w:rPr>
          <w:rFonts w:ascii="Bookman Old Style" w:hAnsi="Bookman Old Style" w:cs="Arial"/>
          <w:sz w:val="24"/>
          <w:szCs w:val="24"/>
        </w:rPr>
      </w:pPr>
      <w:r w:rsidRPr="0093530A">
        <w:rPr>
          <w:rFonts w:ascii="Bookman Old Style" w:hAnsi="Bookman Old Style" w:cs="Arial"/>
          <w:i/>
          <w:sz w:val="24"/>
          <w:szCs w:val="24"/>
        </w:rPr>
        <w:t xml:space="preserve">             </w:t>
      </w:r>
      <w:r w:rsidRPr="0093530A">
        <w:rPr>
          <w:rFonts w:ascii="Bookman Old Style" w:hAnsi="Bookman Old Style" w:cs="Arial"/>
          <w:sz w:val="24"/>
          <w:szCs w:val="24"/>
        </w:rPr>
        <w:t>Que en virtud de lo establecido por los artículos citados la Dirección de Medio Ambiente, procede a realizar la reglamentación correspondiente.</w:t>
      </w:r>
    </w:p>
    <w:p w:rsidR="0093530A" w:rsidRPr="0093530A" w:rsidRDefault="0093530A" w:rsidP="0093530A">
      <w:pPr>
        <w:ind w:firstLine="708"/>
        <w:jc w:val="both"/>
        <w:rPr>
          <w:rFonts w:ascii="Bookman Old Style" w:hAnsi="Bookman Old Style" w:cs="Arial"/>
          <w:sz w:val="24"/>
          <w:szCs w:val="24"/>
          <w:lang w:val="es-AR"/>
        </w:rPr>
      </w:pPr>
      <w:bookmarkStart w:id="3" w:name="_Hlk509215272"/>
      <w:r w:rsidRPr="0093530A">
        <w:rPr>
          <w:rFonts w:ascii="Bookman Old Style" w:hAnsi="Bookman Old Style" w:cs="Arial"/>
          <w:sz w:val="24"/>
          <w:szCs w:val="24"/>
          <w:lang w:val="es-AR"/>
        </w:rPr>
        <w:t>Q</w:t>
      </w:r>
      <w:proofErr w:type="spellStart"/>
      <w:r w:rsidRPr="0093530A">
        <w:rPr>
          <w:rFonts w:ascii="Bookman Old Style" w:hAnsi="Bookman Old Style" w:cs="Arial"/>
          <w:sz w:val="24"/>
          <w:szCs w:val="24"/>
        </w:rPr>
        <w:t>ue</w:t>
      </w:r>
      <w:proofErr w:type="spellEnd"/>
      <w:r w:rsidRPr="0093530A">
        <w:rPr>
          <w:rFonts w:ascii="Bookman Old Style" w:hAnsi="Bookman Old Style" w:cs="Arial"/>
          <w:sz w:val="24"/>
          <w:szCs w:val="24"/>
        </w:rPr>
        <w:t xml:space="preserve"> el artículo 4º de la mencionada Ordenanza establece que:</w:t>
      </w:r>
      <w:r w:rsidRPr="0093530A">
        <w:rPr>
          <w:rFonts w:ascii="Bookman Old Style" w:hAnsi="Bookman Old Style" w:cs="Arial"/>
          <w:i/>
          <w:sz w:val="24"/>
          <w:szCs w:val="24"/>
        </w:rPr>
        <w:t xml:space="preserve"> “LAS plantas de tratamiento alternativos de efluentes, deberán cumplimentar con las normas, parámetros y características técnicas que determine la autoridad de aplicación mediante la reglamentación pertinente. El interesado que no cuente con acceso a la red cloacal, </w:t>
      </w:r>
      <w:r w:rsidRPr="0093530A">
        <w:rPr>
          <w:rFonts w:ascii="Bookman Old Style" w:hAnsi="Bookman Old Style" w:cs="Arial"/>
          <w:i/>
          <w:sz w:val="24"/>
          <w:szCs w:val="24"/>
        </w:rPr>
        <w:lastRenderedPageBreak/>
        <w:t>deberá presentar una propuesta de sistema alternativo, la cual será analizada y - en su caso- aprobada por las Direcciones Municipales de Ambiente y Obras Privadas. La planta de tratamiento alternativo de efluentes, deberá ser ejecutada por un profesional capacitado para tal fin. A dichos efectos se establecerá un “Registro de Profesionales Habilitados”, donde se inscribirán aquellos que estén facultados para ello. El costo que demande su construcción, será a cargo del titular del establecimiento o bien, del inmueble donde funcione el mismo y, para los casos de inmuebles de carácter residencial, a cargo del titular registral o poseedor”.</w:t>
      </w:r>
    </w:p>
    <w:bookmarkEnd w:id="3"/>
    <w:p w:rsidR="0093530A" w:rsidRPr="0093530A" w:rsidRDefault="0093530A" w:rsidP="0093530A">
      <w:pPr>
        <w:jc w:val="both"/>
        <w:rPr>
          <w:rFonts w:ascii="Bookman Old Style" w:hAnsi="Bookman Old Style" w:cs="Arial"/>
          <w:sz w:val="24"/>
          <w:szCs w:val="24"/>
        </w:rPr>
      </w:pPr>
      <w:r w:rsidRPr="0093530A">
        <w:rPr>
          <w:rFonts w:ascii="Bookman Old Style" w:hAnsi="Bookman Old Style" w:cs="Arial"/>
          <w:sz w:val="24"/>
          <w:szCs w:val="24"/>
        </w:rPr>
        <w:t xml:space="preserve">            Que atento lo dispuesto por el artículo mencionado precedente, se hace necesario establecer límites cuantificables de parámetros de vuelco, que los sistemas alternativos seleccionados por los usuarios deberán cumplimentar.</w:t>
      </w:r>
    </w:p>
    <w:p w:rsidR="0093530A" w:rsidRPr="0093530A" w:rsidRDefault="0093530A" w:rsidP="0093530A">
      <w:pPr>
        <w:jc w:val="both"/>
        <w:rPr>
          <w:rFonts w:ascii="Bookman Old Style" w:hAnsi="Bookman Old Style" w:cs="Arial"/>
          <w:sz w:val="24"/>
          <w:szCs w:val="24"/>
        </w:rPr>
      </w:pPr>
      <w:r w:rsidRPr="0093530A">
        <w:rPr>
          <w:rFonts w:ascii="Bookman Old Style" w:hAnsi="Bookman Old Style" w:cs="Arial"/>
          <w:sz w:val="24"/>
          <w:szCs w:val="24"/>
        </w:rPr>
        <w:t xml:space="preserve">           Que los parámetros establecidos constituirán los márgenes que la Dirección de Medio Ambiente utilizará para fiscalizar el funcionamiento de los tratamientos alternativos de efluentes cloacales una vez instalados.</w:t>
      </w:r>
    </w:p>
    <w:p w:rsidR="0093530A" w:rsidRPr="0093530A" w:rsidRDefault="0093530A" w:rsidP="0093530A">
      <w:pPr>
        <w:jc w:val="both"/>
        <w:rPr>
          <w:rFonts w:ascii="Bookman Old Style" w:hAnsi="Bookman Old Style"/>
          <w:sz w:val="24"/>
          <w:szCs w:val="24"/>
          <w:lang w:val="es-AR"/>
        </w:rPr>
      </w:pPr>
      <w:r w:rsidRPr="0093530A">
        <w:rPr>
          <w:rFonts w:ascii="Bookman Old Style" w:hAnsi="Bookman Old Style" w:cs="Arial"/>
          <w:sz w:val="24"/>
          <w:szCs w:val="24"/>
        </w:rPr>
        <w:tab/>
        <w:t xml:space="preserve">Que por otro lado, </w:t>
      </w:r>
      <w:r w:rsidRPr="0093530A">
        <w:rPr>
          <w:rFonts w:ascii="Bookman Old Style" w:hAnsi="Bookman Old Style" w:cs="Arial"/>
          <w:sz w:val="24"/>
          <w:szCs w:val="24"/>
          <w:lang w:val="es-AR"/>
        </w:rPr>
        <w:t xml:space="preserve">dado el carácter técnico que revisten los sistemas de tratamiento alternativos de efluentes </w:t>
      </w:r>
      <w:proofErr w:type="spellStart"/>
      <w:r w:rsidRPr="0093530A">
        <w:rPr>
          <w:rFonts w:ascii="Bookman Old Style" w:hAnsi="Bookman Old Style" w:cs="Arial"/>
          <w:sz w:val="24"/>
          <w:szCs w:val="24"/>
          <w:lang w:val="es-AR"/>
        </w:rPr>
        <w:t>clocales</w:t>
      </w:r>
      <w:proofErr w:type="spellEnd"/>
      <w:r w:rsidRPr="0093530A">
        <w:rPr>
          <w:rFonts w:ascii="Bookman Old Style" w:hAnsi="Bookman Old Style" w:cs="Arial"/>
          <w:sz w:val="24"/>
          <w:szCs w:val="24"/>
          <w:lang w:val="es-AR"/>
        </w:rPr>
        <w:t xml:space="preserve"> contemplados por la Ordenanza en cuestión, es necesario además, establecer los requisitos indispensables para cada uno de los mismos.</w:t>
      </w:r>
    </w:p>
    <w:p w:rsidR="0093530A" w:rsidRPr="0093530A" w:rsidRDefault="0093530A" w:rsidP="0093530A">
      <w:pPr>
        <w:ind w:firstLine="708"/>
        <w:jc w:val="both"/>
        <w:rPr>
          <w:rFonts w:ascii="Bookman Old Style" w:hAnsi="Bookman Old Style" w:cs="Arial"/>
          <w:sz w:val="24"/>
          <w:szCs w:val="24"/>
          <w:lang w:val="es-AR"/>
        </w:rPr>
      </w:pPr>
      <w:r w:rsidRPr="0093530A">
        <w:rPr>
          <w:rFonts w:ascii="Bookman Old Style" w:hAnsi="Bookman Old Style" w:cs="Arial"/>
          <w:sz w:val="24"/>
          <w:szCs w:val="24"/>
          <w:lang w:val="es-AR"/>
        </w:rPr>
        <w:t>Que surge necesario agilizar el procedimiento administrativo pertinente para la implementación y cumplimiento establecido para los usuarios descriptos en los artículos 5º y 6º de la Ordenanza 12.173/2017</w:t>
      </w:r>
      <w:bookmarkStart w:id="4" w:name="_Hlk509215344"/>
      <w:r w:rsidRPr="0093530A">
        <w:rPr>
          <w:rFonts w:ascii="Bookman Old Style" w:hAnsi="Bookman Old Style" w:cs="Arial"/>
          <w:sz w:val="24"/>
          <w:szCs w:val="24"/>
          <w:lang w:val="es-AR"/>
        </w:rPr>
        <w:t>.</w:t>
      </w:r>
    </w:p>
    <w:p w:rsidR="0093530A" w:rsidRPr="0093530A" w:rsidRDefault="0093530A" w:rsidP="0093530A">
      <w:pPr>
        <w:ind w:firstLine="708"/>
        <w:jc w:val="both"/>
        <w:rPr>
          <w:rFonts w:ascii="Bookman Old Style" w:hAnsi="Bookman Old Style" w:cs="Arial"/>
          <w:sz w:val="24"/>
          <w:szCs w:val="24"/>
          <w:lang w:val="es-AR"/>
        </w:rPr>
      </w:pPr>
      <w:r w:rsidRPr="0093530A">
        <w:rPr>
          <w:rFonts w:ascii="Bookman Old Style" w:hAnsi="Bookman Old Style" w:cs="Arial"/>
          <w:sz w:val="24"/>
          <w:szCs w:val="24"/>
          <w:lang w:val="es-AR"/>
        </w:rPr>
        <w:t>Que en virtud de lo expuesto</w:t>
      </w:r>
      <w:r w:rsidRPr="0093530A">
        <w:rPr>
          <w:rFonts w:ascii="Bookman Old Style" w:hAnsi="Bookman Old Style" w:cs="Arial"/>
          <w:sz w:val="24"/>
          <w:szCs w:val="24"/>
        </w:rPr>
        <w:t xml:space="preserve">, y sin perjuicio de las demás normas vigentes y complementarias a la Ordenanza Nº 12.173/2017, la </w:t>
      </w:r>
      <w:r w:rsidRPr="0093530A">
        <w:rPr>
          <w:rFonts w:ascii="Bookman Old Style" w:hAnsi="Bookman Old Style" w:cs="Arial"/>
          <w:sz w:val="24"/>
          <w:szCs w:val="24"/>
          <w:lang w:val="es-AR"/>
        </w:rPr>
        <w:t>Dirección de Medio Ambiente entiende pertinente el dictado de un acto administrativo que reglamente la misma.</w:t>
      </w:r>
    </w:p>
    <w:p w:rsidR="0093530A" w:rsidRPr="0093530A" w:rsidRDefault="0093530A" w:rsidP="0093530A">
      <w:pPr>
        <w:ind w:firstLine="708"/>
        <w:jc w:val="both"/>
        <w:rPr>
          <w:rFonts w:ascii="Bookman Old Style" w:hAnsi="Bookman Old Style" w:cs="Arial"/>
          <w:sz w:val="24"/>
          <w:szCs w:val="24"/>
          <w:lang w:val="es-AR"/>
        </w:rPr>
      </w:pPr>
      <w:r w:rsidRPr="0093530A">
        <w:rPr>
          <w:rFonts w:ascii="Bookman Old Style" w:hAnsi="Bookman Old Style" w:cs="Arial"/>
          <w:sz w:val="24"/>
          <w:szCs w:val="24"/>
          <w:lang w:val="es-AR"/>
        </w:rPr>
        <w:t>Por ello, y en uso de las atribuciones expresamente conferidas por el artículo 107° de la Ley N° 10.027,</w:t>
      </w:r>
    </w:p>
    <w:p w:rsidR="0093530A" w:rsidRPr="0093530A" w:rsidRDefault="0093530A" w:rsidP="0093530A">
      <w:pPr>
        <w:jc w:val="center"/>
        <w:rPr>
          <w:rFonts w:ascii="Bookman Old Style" w:hAnsi="Bookman Old Style" w:cs="Arial"/>
          <w:sz w:val="24"/>
          <w:szCs w:val="24"/>
          <w:lang w:val="es-AR"/>
        </w:rPr>
      </w:pPr>
    </w:p>
    <w:p w:rsidR="0093530A" w:rsidRPr="0093530A" w:rsidRDefault="0093530A" w:rsidP="0093530A">
      <w:pPr>
        <w:jc w:val="center"/>
        <w:rPr>
          <w:rFonts w:ascii="Bookman Old Style" w:hAnsi="Bookman Old Style" w:cs="Arial"/>
          <w:sz w:val="24"/>
          <w:szCs w:val="24"/>
          <w:lang w:val="es-AR"/>
        </w:rPr>
      </w:pPr>
      <w:r w:rsidRPr="0093530A">
        <w:rPr>
          <w:rFonts w:ascii="Bookman Old Style" w:hAnsi="Bookman Old Style" w:cs="Arial"/>
          <w:sz w:val="24"/>
          <w:szCs w:val="24"/>
          <w:lang w:val="es-AR"/>
        </w:rPr>
        <w:t>EL PRESIDENTE DE LA MUNICIPALIDAD DE SAN JOSÉ DE GUALEGUAYCHÚ</w:t>
      </w:r>
    </w:p>
    <w:p w:rsidR="0093530A" w:rsidRPr="0093530A" w:rsidRDefault="0093530A" w:rsidP="0093530A">
      <w:pPr>
        <w:jc w:val="center"/>
        <w:rPr>
          <w:rFonts w:ascii="Bookman Old Style" w:hAnsi="Bookman Old Style" w:cs="Arial"/>
          <w:sz w:val="24"/>
          <w:szCs w:val="24"/>
          <w:lang w:val="es-AR"/>
        </w:rPr>
      </w:pPr>
    </w:p>
    <w:p w:rsidR="0093530A" w:rsidRPr="0093530A" w:rsidRDefault="0093530A" w:rsidP="0093530A">
      <w:pPr>
        <w:jc w:val="center"/>
        <w:rPr>
          <w:rFonts w:ascii="Bookman Old Style" w:hAnsi="Bookman Old Style" w:cs="Arial"/>
          <w:sz w:val="24"/>
          <w:szCs w:val="24"/>
          <w:u w:val="single"/>
          <w:lang w:val="es-AR"/>
        </w:rPr>
      </w:pPr>
      <w:r w:rsidRPr="0093530A">
        <w:rPr>
          <w:rFonts w:ascii="Bookman Old Style" w:hAnsi="Bookman Old Style" w:cs="Arial"/>
          <w:sz w:val="24"/>
          <w:szCs w:val="24"/>
          <w:u w:val="single"/>
          <w:lang w:val="es-AR"/>
        </w:rPr>
        <w:t>DECRETA:</w:t>
      </w:r>
    </w:p>
    <w:p w:rsidR="0093530A" w:rsidRPr="0093530A" w:rsidRDefault="0093530A" w:rsidP="0093530A">
      <w:pPr>
        <w:jc w:val="center"/>
        <w:rPr>
          <w:rFonts w:ascii="Bookman Old Style" w:hAnsi="Bookman Old Style" w:cs="Arial"/>
          <w:b/>
          <w:sz w:val="24"/>
          <w:szCs w:val="24"/>
          <w:u w:val="single"/>
          <w:lang w:val="es-AR"/>
        </w:rPr>
      </w:pPr>
    </w:p>
    <w:p w:rsidR="0093530A" w:rsidRPr="0093530A" w:rsidRDefault="0093530A" w:rsidP="0093530A">
      <w:pPr>
        <w:jc w:val="center"/>
        <w:rPr>
          <w:rFonts w:ascii="Bookman Old Style" w:hAnsi="Bookman Old Style" w:cs="Arial"/>
          <w:b/>
          <w:sz w:val="24"/>
          <w:szCs w:val="24"/>
          <w:u w:val="single"/>
          <w:lang w:val="es-AR"/>
        </w:rPr>
      </w:pPr>
      <w:r w:rsidRPr="0093530A">
        <w:rPr>
          <w:rFonts w:ascii="Bookman Old Style" w:hAnsi="Bookman Old Style" w:cs="Arial"/>
          <w:b/>
          <w:sz w:val="24"/>
          <w:szCs w:val="24"/>
          <w:u w:val="single"/>
          <w:lang w:val="es-AR"/>
        </w:rPr>
        <w:t>CAPÍTULO 1</w:t>
      </w:r>
    </w:p>
    <w:p w:rsidR="0093530A" w:rsidRPr="0093530A" w:rsidRDefault="0093530A" w:rsidP="0093530A">
      <w:pPr>
        <w:jc w:val="both"/>
        <w:rPr>
          <w:rFonts w:ascii="Bookman Old Style" w:hAnsi="Bookman Old Style" w:cs="Arial"/>
          <w:sz w:val="24"/>
          <w:szCs w:val="24"/>
          <w:lang w:val="es-AR"/>
        </w:rPr>
      </w:pPr>
      <w:r w:rsidRPr="0093530A">
        <w:rPr>
          <w:rFonts w:ascii="Bookman Old Style" w:hAnsi="Bookman Old Style" w:cs="Arial"/>
          <w:b/>
          <w:sz w:val="24"/>
          <w:szCs w:val="24"/>
          <w:lang w:val="es-AR"/>
        </w:rPr>
        <w:t xml:space="preserve">ARTÍCULO 1°. – </w:t>
      </w:r>
      <w:r w:rsidRPr="0093530A">
        <w:rPr>
          <w:rFonts w:ascii="Bookman Old Style" w:hAnsi="Bookman Old Style" w:cs="Arial"/>
          <w:sz w:val="24"/>
          <w:szCs w:val="24"/>
          <w:lang w:val="es-AR"/>
        </w:rPr>
        <w:t>ESTABÉZCASE los parámetros máximos permitidos de vuelco según la tabla siguiente:</w:t>
      </w:r>
    </w:p>
    <w:tbl>
      <w:tblPr>
        <w:tblW w:w="9553" w:type="dxa"/>
        <w:tblInd w:w="-65" w:type="dxa"/>
        <w:tblBorders>
          <w:top w:val="single" w:sz="8" w:space="0" w:color="000001"/>
          <w:left w:val="single" w:sz="8" w:space="0" w:color="000001"/>
          <w:bottom w:val="single" w:sz="8" w:space="0" w:color="000001"/>
          <w:insideH w:val="single" w:sz="8" w:space="0" w:color="000001"/>
        </w:tblBorders>
        <w:tblCellMar>
          <w:left w:w="-10" w:type="dxa"/>
          <w:right w:w="0" w:type="dxa"/>
        </w:tblCellMar>
        <w:tblLook w:val="04A0" w:firstRow="1" w:lastRow="0" w:firstColumn="1" w:lastColumn="0" w:noHBand="0" w:noVBand="1"/>
      </w:tblPr>
      <w:tblGrid>
        <w:gridCol w:w="2123"/>
        <w:gridCol w:w="1761"/>
        <w:gridCol w:w="1694"/>
        <w:gridCol w:w="3975"/>
      </w:tblGrid>
      <w:tr w:rsidR="0093530A" w:rsidRPr="0093530A" w:rsidTr="009627F8">
        <w:trPr>
          <w:cantSplit/>
          <w:trHeight w:val="414"/>
        </w:trPr>
        <w:tc>
          <w:tcPr>
            <w:tcW w:w="1971" w:type="dxa"/>
            <w:tcBorders>
              <w:top w:val="single" w:sz="8" w:space="0" w:color="000001"/>
              <w:left w:val="single" w:sz="8" w:space="0" w:color="000001"/>
              <w:bottom w:val="single" w:sz="8" w:space="0" w:color="000001"/>
            </w:tcBorders>
            <w:shd w:val="clear" w:color="auto" w:fill="auto"/>
            <w:tcMar>
              <w:left w:w="-10" w:type="dxa"/>
            </w:tcMar>
            <w:vAlign w:val="center"/>
          </w:tcPr>
          <w:bookmarkEnd w:id="4"/>
          <w:p w:rsidR="0093530A" w:rsidRPr="0093530A" w:rsidRDefault="0093530A" w:rsidP="009627F8">
            <w:pPr>
              <w:spacing w:line="360" w:lineRule="auto"/>
              <w:jc w:val="center"/>
              <w:rPr>
                <w:rFonts w:ascii="Bookman Old Style" w:hAnsi="Bookman Old Style" w:cs="Arial"/>
                <w:b/>
                <w:bCs/>
                <w:sz w:val="24"/>
                <w:szCs w:val="24"/>
              </w:rPr>
            </w:pPr>
            <w:r w:rsidRPr="0093530A">
              <w:rPr>
                <w:rFonts w:ascii="Bookman Old Style" w:hAnsi="Bookman Old Style" w:cs="Arial"/>
                <w:b/>
                <w:bCs/>
                <w:sz w:val="24"/>
                <w:szCs w:val="24"/>
              </w:rPr>
              <w:t>PARÁMETROS</w:t>
            </w:r>
          </w:p>
        </w:tc>
        <w:tc>
          <w:tcPr>
            <w:tcW w:w="1773" w:type="dxa"/>
            <w:vMerge w:val="restart"/>
            <w:tcBorders>
              <w:top w:val="single" w:sz="8" w:space="0" w:color="000001"/>
              <w:left w:val="single" w:sz="8" w:space="0" w:color="000001"/>
              <w:bottom w:val="single" w:sz="8" w:space="0" w:color="000001"/>
            </w:tcBorders>
            <w:shd w:val="clear" w:color="auto" w:fill="auto"/>
            <w:tcMar>
              <w:left w:w="-10" w:type="dxa"/>
            </w:tcMar>
            <w:vAlign w:val="center"/>
          </w:tcPr>
          <w:p w:rsidR="0093530A" w:rsidRPr="0093530A" w:rsidRDefault="0093530A" w:rsidP="009627F8">
            <w:pPr>
              <w:spacing w:line="360" w:lineRule="auto"/>
              <w:jc w:val="center"/>
              <w:rPr>
                <w:rFonts w:ascii="Bookman Old Style" w:hAnsi="Bookman Old Style" w:cs="Arial"/>
                <w:b/>
                <w:bCs/>
                <w:sz w:val="24"/>
                <w:szCs w:val="24"/>
              </w:rPr>
            </w:pPr>
            <w:r w:rsidRPr="0093530A">
              <w:rPr>
                <w:rFonts w:ascii="Bookman Old Style" w:hAnsi="Bookman Old Style" w:cs="Arial"/>
                <w:b/>
                <w:bCs/>
                <w:sz w:val="24"/>
                <w:szCs w:val="24"/>
              </w:rPr>
              <w:t>UNIDADES</w:t>
            </w:r>
          </w:p>
        </w:tc>
        <w:tc>
          <w:tcPr>
            <w:tcW w:w="1733" w:type="dxa"/>
            <w:tcBorders>
              <w:top w:val="single" w:sz="8" w:space="0" w:color="000001"/>
              <w:left w:val="single" w:sz="8" w:space="0" w:color="000001"/>
              <w:bottom w:val="single" w:sz="8" w:space="0" w:color="000001"/>
            </w:tcBorders>
            <w:shd w:val="clear" w:color="auto" w:fill="auto"/>
            <w:tcMar>
              <w:left w:w="-10" w:type="dxa"/>
            </w:tcMar>
          </w:tcPr>
          <w:p w:rsidR="0093530A" w:rsidRPr="0093530A" w:rsidRDefault="0093530A" w:rsidP="009627F8">
            <w:pPr>
              <w:snapToGrid w:val="0"/>
              <w:rPr>
                <w:rFonts w:ascii="Bookman Old Style" w:hAnsi="Bookman Old Style" w:cs="Arial"/>
                <w:b/>
                <w:bCs/>
                <w:sz w:val="24"/>
                <w:szCs w:val="24"/>
              </w:rPr>
            </w:pPr>
          </w:p>
        </w:tc>
        <w:tc>
          <w:tcPr>
            <w:tcW w:w="4076" w:type="dxa"/>
            <w:tcBorders>
              <w:top w:val="single" w:sz="8" w:space="0" w:color="000001"/>
              <w:bottom w:val="single" w:sz="8" w:space="0" w:color="000001"/>
              <w:right w:val="single" w:sz="4" w:space="0" w:color="auto"/>
            </w:tcBorders>
            <w:shd w:val="clear" w:color="auto" w:fill="auto"/>
            <w:tcMar>
              <w:left w:w="10" w:type="dxa"/>
            </w:tcMar>
          </w:tcPr>
          <w:p w:rsidR="0093530A" w:rsidRPr="0093530A" w:rsidRDefault="0093530A" w:rsidP="009627F8">
            <w:pPr>
              <w:snapToGrid w:val="0"/>
              <w:rPr>
                <w:rFonts w:ascii="Bookman Old Style" w:hAnsi="Bookman Old Style" w:cs="Arial"/>
                <w:b/>
                <w:bCs/>
                <w:sz w:val="24"/>
                <w:szCs w:val="24"/>
              </w:rPr>
            </w:pPr>
          </w:p>
        </w:tc>
      </w:tr>
      <w:tr w:rsidR="0093530A" w:rsidRPr="0093530A" w:rsidTr="009627F8">
        <w:trPr>
          <w:cantSplit/>
          <w:trHeight w:val="402"/>
        </w:trPr>
        <w:tc>
          <w:tcPr>
            <w:tcW w:w="1971" w:type="dxa"/>
            <w:tcBorders>
              <w:top w:val="single" w:sz="8" w:space="0" w:color="000001"/>
              <w:left w:val="single" w:sz="8" w:space="0" w:color="000001"/>
              <w:bottom w:val="single" w:sz="8" w:space="0" w:color="000001"/>
            </w:tcBorders>
            <w:shd w:val="clear" w:color="auto" w:fill="auto"/>
            <w:tcMar>
              <w:left w:w="50" w:type="dxa"/>
              <w:right w:w="70" w:type="dxa"/>
            </w:tcMar>
            <w:vAlign w:val="center"/>
          </w:tcPr>
          <w:p w:rsidR="0093530A" w:rsidRPr="0093530A" w:rsidRDefault="0093530A" w:rsidP="009627F8">
            <w:pPr>
              <w:snapToGrid w:val="0"/>
              <w:spacing w:line="360" w:lineRule="auto"/>
              <w:rPr>
                <w:rFonts w:ascii="Bookman Old Style" w:hAnsi="Bookman Old Style" w:cs="Arial"/>
                <w:b/>
                <w:bCs/>
                <w:sz w:val="24"/>
                <w:szCs w:val="24"/>
              </w:rPr>
            </w:pPr>
          </w:p>
        </w:tc>
        <w:tc>
          <w:tcPr>
            <w:tcW w:w="1773" w:type="dxa"/>
            <w:vMerge/>
            <w:tcBorders>
              <w:top w:val="single" w:sz="8" w:space="0" w:color="000001"/>
              <w:left w:val="single" w:sz="8" w:space="0" w:color="000001"/>
              <w:bottom w:val="single" w:sz="8" w:space="0" w:color="000001"/>
            </w:tcBorders>
            <w:shd w:val="clear" w:color="auto" w:fill="auto"/>
            <w:tcMar>
              <w:left w:w="50" w:type="dxa"/>
              <w:right w:w="70" w:type="dxa"/>
            </w:tcMar>
            <w:vAlign w:val="center"/>
          </w:tcPr>
          <w:p w:rsidR="0093530A" w:rsidRPr="0093530A" w:rsidRDefault="0093530A" w:rsidP="009627F8">
            <w:pPr>
              <w:snapToGrid w:val="0"/>
              <w:spacing w:line="360" w:lineRule="auto"/>
              <w:rPr>
                <w:rFonts w:ascii="Bookman Old Style" w:hAnsi="Bookman Old Style" w:cs="Arial"/>
                <w:b/>
                <w:bCs/>
                <w:sz w:val="24"/>
                <w:szCs w:val="24"/>
              </w:rPr>
            </w:pPr>
          </w:p>
        </w:tc>
        <w:tc>
          <w:tcPr>
            <w:tcW w:w="5809" w:type="dxa"/>
            <w:gridSpan w:val="2"/>
            <w:tcBorders>
              <w:top w:val="single" w:sz="4" w:space="0" w:color="000001"/>
              <w:left w:val="single" w:sz="4" w:space="0" w:color="000001"/>
              <w:bottom w:val="single" w:sz="4" w:space="0" w:color="000001"/>
              <w:right w:val="single" w:sz="8" w:space="0" w:color="000001"/>
            </w:tcBorders>
            <w:shd w:val="clear" w:color="auto" w:fill="auto"/>
            <w:tcMar>
              <w:left w:w="60" w:type="dxa"/>
              <w:right w:w="70" w:type="dxa"/>
            </w:tcMar>
          </w:tcPr>
          <w:p w:rsidR="0093530A" w:rsidRPr="0093530A" w:rsidRDefault="0093530A" w:rsidP="009627F8">
            <w:pPr>
              <w:spacing w:line="360" w:lineRule="auto"/>
              <w:jc w:val="center"/>
              <w:rPr>
                <w:rFonts w:ascii="Bookman Old Style" w:hAnsi="Bookman Old Style" w:cs="Arial"/>
                <w:b/>
                <w:bCs/>
                <w:sz w:val="24"/>
                <w:szCs w:val="24"/>
              </w:rPr>
            </w:pPr>
            <w:r w:rsidRPr="0093530A">
              <w:rPr>
                <w:rFonts w:ascii="Bookman Old Style" w:hAnsi="Bookman Old Style" w:cs="Arial"/>
                <w:b/>
                <w:bCs/>
                <w:sz w:val="24"/>
                <w:szCs w:val="24"/>
              </w:rPr>
              <w:t>1</w:t>
            </w:r>
          </w:p>
        </w:tc>
      </w:tr>
      <w:tr w:rsidR="0093530A" w:rsidRPr="0093530A" w:rsidTr="009627F8">
        <w:trPr>
          <w:trHeight w:val="402"/>
        </w:trPr>
        <w:tc>
          <w:tcPr>
            <w:tcW w:w="1971" w:type="dxa"/>
            <w:tcBorders>
              <w:top w:val="single" w:sz="8" w:space="0" w:color="000001"/>
              <w:left w:val="single" w:sz="8" w:space="0" w:color="000001"/>
              <w:bottom w:val="single" w:sz="8" w:space="0" w:color="000001"/>
            </w:tcBorders>
            <w:shd w:val="clear" w:color="auto" w:fill="auto"/>
            <w:tcMar>
              <w:left w:w="50" w:type="dxa"/>
              <w:right w:w="70" w:type="dxa"/>
            </w:tcMar>
          </w:tcPr>
          <w:p w:rsidR="0093530A" w:rsidRPr="0093530A" w:rsidRDefault="0093530A" w:rsidP="009627F8">
            <w:pPr>
              <w:spacing w:line="360" w:lineRule="auto"/>
              <w:jc w:val="center"/>
              <w:rPr>
                <w:rFonts w:ascii="Bookman Old Style" w:hAnsi="Bookman Old Style" w:cs="Arial"/>
                <w:b/>
                <w:bCs/>
                <w:sz w:val="24"/>
                <w:szCs w:val="24"/>
              </w:rPr>
            </w:pPr>
            <w:r w:rsidRPr="0093530A">
              <w:rPr>
                <w:rFonts w:ascii="Bookman Old Style" w:hAnsi="Bookman Old Style" w:cs="Arial"/>
                <w:b/>
                <w:bCs/>
                <w:sz w:val="24"/>
                <w:szCs w:val="24"/>
              </w:rPr>
              <w:t>pH</w:t>
            </w:r>
          </w:p>
        </w:tc>
        <w:tc>
          <w:tcPr>
            <w:tcW w:w="1773" w:type="dxa"/>
            <w:tcBorders>
              <w:top w:val="single" w:sz="8" w:space="0" w:color="000001"/>
              <w:left w:val="single" w:sz="8" w:space="0" w:color="000001"/>
              <w:bottom w:val="single" w:sz="8" w:space="0" w:color="000001"/>
            </w:tcBorders>
            <w:shd w:val="clear" w:color="auto" w:fill="auto"/>
            <w:tcMar>
              <w:left w:w="50" w:type="dxa"/>
              <w:right w:w="70" w:type="dxa"/>
            </w:tcMar>
          </w:tcPr>
          <w:p w:rsidR="0093530A" w:rsidRPr="0093530A" w:rsidRDefault="0093530A" w:rsidP="009627F8">
            <w:pPr>
              <w:spacing w:line="360" w:lineRule="auto"/>
              <w:jc w:val="center"/>
              <w:rPr>
                <w:rFonts w:ascii="Bookman Old Style" w:hAnsi="Bookman Old Style" w:cs="Arial"/>
                <w:sz w:val="24"/>
                <w:szCs w:val="24"/>
              </w:rPr>
            </w:pPr>
            <w:r w:rsidRPr="0093530A">
              <w:rPr>
                <w:rFonts w:ascii="Bookman Old Style" w:hAnsi="Bookman Old Style" w:cs="Arial"/>
                <w:sz w:val="24"/>
                <w:szCs w:val="24"/>
              </w:rPr>
              <w:t>-</w:t>
            </w:r>
          </w:p>
        </w:tc>
        <w:tc>
          <w:tcPr>
            <w:tcW w:w="5809" w:type="dxa"/>
            <w:gridSpan w:val="2"/>
            <w:tcBorders>
              <w:top w:val="single" w:sz="4" w:space="0" w:color="000001"/>
              <w:left w:val="single" w:sz="8" w:space="0" w:color="000001"/>
              <w:bottom w:val="single" w:sz="8" w:space="0" w:color="000001"/>
              <w:right w:val="single" w:sz="8" w:space="0" w:color="000001"/>
            </w:tcBorders>
            <w:shd w:val="clear" w:color="auto" w:fill="auto"/>
            <w:tcMar>
              <w:left w:w="50" w:type="dxa"/>
              <w:right w:w="70" w:type="dxa"/>
            </w:tcMar>
          </w:tcPr>
          <w:p w:rsidR="0093530A" w:rsidRPr="0093530A" w:rsidRDefault="0093530A" w:rsidP="009627F8">
            <w:pPr>
              <w:spacing w:line="360" w:lineRule="auto"/>
              <w:jc w:val="center"/>
              <w:rPr>
                <w:rFonts w:ascii="Bookman Old Style" w:hAnsi="Bookman Old Style" w:cs="Arial"/>
                <w:sz w:val="24"/>
                <w:szCs w:val="24"/>
              </w:rPr>
            </w:pPr>
            <w:r w:rsidRPr="0093530A">
              <w:rPr>
                <w:rFonts w:ascii="Bookman Old Style" w:hAnsi="Bookman Old Style" w:cs="Arial"/>
                <w:sz w:val="24"/>
                <w:szCs w:val="24"/>
              </w:rPr>
              <w:t>6 ~ 9</w:t>
            </w:r>
          </w:p>
        </w:tc>
      </w:tr>
      <w:tr w:rsidR="0093530A" w:rsidRPr="0093530A" w:rsidTr="009627F8">
        <w:trPr>
          <w:trHeight w:val="402"/>
        </w:trPr>
        <w:tc>
          <w:tcPr>
            <w:tcW w:w="1971" w:type="dxa"/>
            <w:tcBorders>
              <w:top w:val="single" w:sz="8" w:space="0" w:color="000001"/>
              <w:left w:val="single" w:sz="8" w:space="0" w:color="000001"/>
              <w:bottom w:val="single" w:sz="8" w:space="0" w:color="000001"/>
            </w:tcBorders>
            <w:shd w:val="clear" w:color="auto" w:fill="auto"/>
            <w:tcMar>
              <w:left w:w="50" w:type="dxa"/>
              <w:right w:w="70" w:type="dxa"/>
            </w:tcMar>
          </w:tcPr>
          <w:p w:rsidR="0093530A" w:rsidRPr="0093530A" w:rsidRDefault="0093530A" w:rsidP="009627F8">
            <w:pPr>
              <w:spacing w:line="360" w:lineRule="auto"/>
              <w:rPr>
                <w:rFonts w:ascii="Bookman Old Style" w:hAnsi="Bookman Old Style" w:cs="Arial"/>
                <w:b/>
                <w:bCs/>
                <w:sz w:val="24"/>
                <w:szCs w:val="24"/>
              </w:rPr>
            </w:pPr>
            <w:r w:rsidRPr="0093530A">
              <w:rPr>
                <w:rFonts w:ascii="Bookman Old Style" w:hAnsi="Bookman Old Style" w:cs="Arial"/>
                <w:b/>
                <w:bCs/>
                <w:sz w:val="24"/>
                <w:szCs w:val="24"/>
              </w:rPr>
              <w:t>Sólidos Sedimentables en 10 min.</w:t>
            </w:r>
          </w:p>
        </w:tc>
        <w:tc>
          <w:tcPr>
            <w:tcW w:w="1773" w:type="dxa"/>
            <w:tcBorders>
              <w:top w:val="single" w:sz="8" w:space="0" w:color="000001"/>
              <w:left w:val="single" w:sz="8" w:space="0" w:color="000001"/>
              <w:bottom w:val="single" w:sz="8" w:space="0" w:color="000001"/>
            </w:tcBorders>
            <w:shd w:val="clear" w:color="auto" w:fill="auto"/>
            <w:tcMar>
              <w:left w:w="50" w:type="dxa"/>
              <w:right w:w="70" w:type="dxa"/>
            </w:tcMar>
          </w:tcPr>
          <w:p w:rsidR="0093530A" w:rsidRPr="0093530A" w:rsidRDefault="0093530A" w:rsidP="009627F8">
            <w:pPr>
              <w:spacing w:line="360" w:lineRule="auto"/>
              <w:jc w:val="center"/>
              <w:rPr>
                <w:rFonts w:ascii="Bookman Old Style" w:hAnsi="Bookman Old Style" w:cs="Arial"/>
                <w:b/>
                <w:bCs/>
                <w:sz w:val="24"/>
                <w:szCs w:val="24"/>
              </w:rPr>
            </w:pPr>
            <w:r w:rsidRPr="0093530A">
              <w:rPr>
                <w:rFonts w:ascii="Bookman Old Style" w:hAnsi="Bookman Old Style" w:cs="Arial"/>
                <w:b/>
                <w:bCs/>
                <w:sz w:val="24"/>
                <w:szCs w:val="24"/>
              </w:rPr>
              <w:t>ml/l</w:t>
            </w:r>
          </w:p>
        </w:tc>
        <w:tc>
          <w:tcPr>
            <w:tcW w:w="5809" w:type="dxa"/>
            <w:gridSpan w:val="2"/>
            <w:tcBorders>
              <w:top w:val="single" w:sz="8" w:space="0" w:color="000001"/>
              <w:left w:val="single" w:sz="8" w:space="0" w:color="000001"/>
              <w:bottom w:val="single" w:sz="8" w:space="0" w:color="000001"/>
              <w:right w:val="single" w:sz="8" w:space="0" w:color="000001"/>
            </w:tcBorders>
            <w:shd w:val="clear" w:color="auto" w:fill="auto"/>
            <w:tcMar>
              <w:left w:w="50" w:type="dxa"/>
              <w:right w:w="70" w:type="dxa"/>
            </w:tcMar>
          </w:tcPr>
          <w:p w:rsidR="0093530A" w:rsidRPr="0093530A" w:rsidRDefault="0093530A" w:rsidP="009627F8">
            <w:pPr>
              <w:spacing w:line="360" w:lineRule="auto"/>
              <w:jc w:val="center"/>
              <w:rPr>
                <w:rFonts w:ascii="Bookman Old Style" w:hAnsi="Bookman Old Style" w:cs="Arial"/>
                <w:sz w:val="24"/>
                <w:szCs w:val="24"/>
              </w:rPr>
            </w:pPr>
            <w:r w:rsidRPr="0093530A">
              <w:rPr>
                <w:rFonts w:ascii="Bookman Old Style" w:hAnsi="Bookman Old Style" w:cs="Arial"/>
                <w:sz w:val="24"/>
                <w:szCs w:val="24"/>
              </w:rPr>
              <w:t>0,1</w:t>
            </w:r>
          </w:p>
        </w:tc>
      </w:tr>
      <w:tr w:rsidR="0093530A" w:rsidRPr="0093530A" w:rsidTr="009627F8">
        <w:trPr>
          <w:trHeight w:val="402"/>
        </w:trPr>
        <w:tc>
          <w:tcPr>
            <w:tcW w:w="1971" w:type="dxa"/>
            <w:tcBorders>
              <w:top w:val="single" w:sz="8" w:space="0" w:color="000001"/>
              <w:left w:val="single" w:sz="8" w:space="0" w:color="000001"/>
              <w:bottom w:val="single" w:sz="4" w:space="0" w:color="000001"/>
            </w:tcBorders>
            <w:shd w:val="clear" w:color="auto" w:fill="auto"/>
            <w:tcMar>
              <w:left w:w="50" w:type="dxa"/>
              <w:right w:w="70" w:type="dxa"/>
            </w:tcMar>
          </w:tcPr>
          <w:p w:rsidR="0093530A" w:rsidRPr="0093530A" w:rsidRDefault="0093530A" w:rsidP="009627F8">
            <w:pPr>
              <w:spacing w:line="360" w:lineRule="auto"/>
              <w:rPr>
                <w:rFonts w:ascii="Bookman Old Style" w:hAnsi="Bookman Old Style" w:cs="Arial"/>
                <w:b/>
                <w:bCs/>
                <w:sz w:val="24"/>
                <w:szCs w:val="24"/>
              </w:rPr>
            </w:pPr>
            <w:r w:rsidRPr="0093530A">
              <w:rPr>
                <w:rFonts w:ascii="Bookman Old Style" w:hAnsi="Bookman Old Style" w:cs="Arial"/>
                <w:b/>
                <w:bCs/>
                <w:sz w:val="24"/>
                <w:szCs w:val="24"/>
              </w:rPr>
              <w:t>Sólidos Sedimentables en 2 h.</w:t>
            </w:r>
          </w:p>
        </w:tc>
        <w:tc>
          <w:tcPr>
            <w:tcW w:w="1773" w:type="dxa"/>
            <w:tcBorders>
              <w:top w:val="single" w:sz="8" w:space="0" w:color="000001"/>
              <w:left w:val="single" w:sz="8" w:space="0" w:color="000001"/>
              <w:bottom w:val="single" w:sz="4" w:space="0" w:color="000001"/>
            </w:tcBorders>
            <w:shd w:val="clear" w:color="auto" w:fill="auto"/>
            <w:tcMar>
              <w:left w:w="50" w:type="dxa"/>
              <w:right w:w="70" w:type="dxa"/>
            </w:tcMar>
          </w:tcPr>
          <w:p w:rsidR="0093530A" w:rsidRPr="0093530A" w:rsidRDefault="0093530A" w:rsidP="009627F8">
            <w:pPr>
              <w:spacing w:line="360" w:lineRule="auto"/>
              <w:jc w:val="center"/>
              <w:rPr>
                <w:rFonts w:ascii="Bookman Old Style" w:hAnsi="Bookman Old Style" w:cs="Arial"/>
                <w:b/>
                <w:bCs/>
                <w:sz w:val="24"/>
                <w:szCs w:val="24"/>
              </w:rPr>
            </w:pPr>
            <w:r w:rsidRPr="0093530A">
              <w:rPr>
                <w:rFonts w:ascii="Bookman Old Style" w:hAnsi="Bookman Old Style" w:cs="Arial"/>
                <w:b/>
                <w:bCs/>
                <w:sz w:val="24"/>
                <w:szCs w:val="24"/>
              </w:rPr>
              <w:t>ml/l</w:t>
            </w:r>
          </w:p>
        </w:tc>
        <w:tc>
          <w:tcPr>
            <w:tcW w:w="5809" w:type="dxa"/>
            <w:gridSpan w:val="2"/>
            <w:tcBorders>
              <w:top w:val="single" w:sz="8" w:space="0" w:color="000001"/>
              <w:left w:val="single" w:sz="8" w:space="0" w:color="000001"/>
              <w:bottom w:val="single" w:sz="8" w:space="0" w:color="000001"/>
              <w:right w:val="single" w:sz="8" w:space="0" w:color="000001"/>
            </w:tcBorders>
            <w:shd w:val="clear" w:color="auto" w:fill="auto"/>
            <w:tcMar>
              <w:left w:w="50" w:type="dxa"/>
              <w:right w:w="70" w:type="dxa"/>
            </w:tcMar>
          </w:tcPr>
          <w:p w:rsidR="0093530A" w:rsidRPr="0093530A" w:rsidRDefault="0093530A" w:rsidP="009627F8">
            <w:pPr>
              <w:spacing w:line="360" w:lineRule="auto"/>
              <w:jc w:val="center"/>
              <w:rPr>
                <w:rFonts w:ascii="Bookman Old Style" w:hAnsi="Bookman Old Style" w:cs="Arial"/>
                <w:sz w:val="24"/>
                <w:szCs w:val="24"/>
              </w:rPr>
            </w:pPr>
            <w:r w:rsidRPr="0093530A">
              <w:rPr>
                <w:rFonts w:ascii="Bookman Old Style" w:hAnsi="Bookman Old Style" w:cs="Arial"/>
                <w:sz w:val="24"/>
                <w:szCs w:val="24"/>
              </w:rPr>
              <w:t>1</w:t>
            </w:r>
          </w:p>
        </w:tc>
      </w:tr>
      <w:tr w:rsidR="0093530A" w:rsidRPr="0093530A" w:rsidTr="009627F8">
        <w:trPr>
          <w:trHeight w:val="402"/>
        </w:trPr>
        <w:tc>
          <w:tcPr>
            <w:tcW w:w="1971" w:type="dxa"/>
            <w:tcBorders>
              <w:top w:val="single" w:sz="4" w:space="0" w:color="000001"/>
              <w:left w:val="single" w:sz="4" w:space="0" w:color="000001"/>
              <w:bottom w:val="single" w:sz="4" w:space="0" w:color="000001"/>
            </w:tcBorders>
            <w:shd w:val="clear" w:color="auto" w:fill="auto"/>
            <w:tcMar>
              <w:left w:w="60" w:type="dxa"/>
              <w:right w:w="70" w:type="dxa"/>
            </w:tcMar>
          </w:tcPr>
          <w:p w:rsidR="0093530A" w:rsidRPr="0093530A" w:rsidRDefault="0093530A" w:rsidP="009627F8">
            <w:pPr>
              <w:spacing w:line="360" w:lineRule="auto"/>
              <w:rPr>
                <w:rFonts w:ascii="Bookman Old Style" w:hAnsi="Bookman Old Style"/>
                <w:sz w:val="24"/>
                <w:szCs w:val="24"/>
              </w:rPr>
            </w:pPr>
            <w:r w:rsidRPr="0093530A">
              <w:rPr>
                <w:rFonts w:ascii="Bookman Old Style" w:hAnsi="Bookman Old Style" w:cs="Arial"/>
                <w:b/>
                <w:bCs/>
                <w:sz w:val="24"/>
                <w:szCs w:val="24"/>
              </w:rPr>
              <w:t>DBO</w:t>
            </w:r>
            <w:r w:rsidRPr="0093530A">
              <w:rPr>
                <w:rFonts w:ascii="Bookman Old Style" w:hAnsi="Bookman Old Style" w:cs="Arial"/>
                <w:b/>
                <w:bCs/>
                <w:sz w:val="24"/>
                <w:szCs w:val="24"/>
                <w:vertAlign w:val="subscript"/>
              </w:rPr>
              <w:t>5</w:t>
            </w:r>
          </w:p>
        </w:tc>
        <w:tc>
          <w:tcPr>
            <w:tcW w:w="1773" w:type="dxa"/>
            <w:tcBorders>
              <w:top w:val="single" w:sz="4" w:space="0" w:color="000001"/>
              <w:left w:val="single" w:sz="4" w:space="0" w:color="000001"/>
              <w:bottom w:val="single" w:sz="4" w:space="0" w:color="000001"/>
            </w:tcBorders>
            <w:shd w:val="clear" w:color="auto" w:fill="auto"/>
            <w:tcMar>
              <w:left w:w="60" w:type="dxa"/>
              <w:right w:w="70" w:type="dxa"/>
            </w:tcMar>
          </w:tcPr>
          <w:p w:rsidR="0093530A" w:rsidRPr="0093530A" w:rsidRDefault="0093530A" w:rsidP="009627F8">
            <w:pPr>
              <w:spacing w:line="360" w:lineRule="auto"/>
              <w:jc w:val="center"/>
              <w:rPr>
                <w:rFonts w:ascii="Bookman Old Style" w:hAnsi="Bookman Old Style" w:cs="Arial"/>
                <w:b/>
                <w:bCs/>
                <w:sz w:val="24"/>
                <w:szCs w:val="24"/>
              </w:rPr>
            </w:pPr>
            <w:r w:rsidRPr="0093530A">
              <w:rPr>
                <w:rFonts w:ascii="Bookman Old Style" w:hAnsi="Bookman Old Style" w:cs="Arial"/>
                <w:b/>
                <w:bCs/>
                <w:sz w:val="24"/>
                <w:szCs w:val="24"/>
              </w:rPr>
              <w:t>mg/l</w:t>
            </w:r>
          </w:p>
        </w:tc>
        <w:tc>
          <w:tcPr>
            <w:tcW w:w="5809" w:type="dxa"/>
            <w:gridSpan w:val="2"/>
            <w:tcBorders>
              <w:top w:val="single" w:sz="8" w:space="0" w:color="000001"/>
              <w:left w:val="single" w:sz="4" w:space="0" w:color="000001"/>
              <w:bottom w:val="single" w:sz="8" w:space="0" w:color="000001"/>
              <w:right w:val="single" w:sz="8" w:space="0" w:color="000001"/>
            </w:tcBorders>
            <w:shd w:val="clear" w:color="auto" w:fill="auto"/>
            <w:tcMar>
              <w:left w:w="60" w:type="dxa"/>
              <w:right w:w="70" w:type="dxa"/>
            </w:tcMar>
          </w:tcPr>
          <w:p w:rsidR="0093530A" w:rsidRPr="0093530A" w:rsidRDefault="0093530A" w:rsidP="009627F8">
            <w:pPr>
              <w:spacing w:line="360" w:lineRule="auto"/>
              <w:jc w:val="center"/>
              <w:rPr>
                <w:rFonts w:ascii="Bookman Old Style" w:hAnsi="Bookman Old Style" w:cs="Arial"/>
                <w:sz w:val="24"/>
                <w:szCs w:val="24"/>
              </w:rPr>
            </w:pPr>
            <w:r w:rsidRPr="0093530A">
              <w:rPr>
                <w:rFonts w:ascii="Bookman Old Style" w:hAnsi="Bookman Old Style" w:cs="Arial"/>
                <w:sz w:val="24"/>
                <w:szCs w:val="24"/>
              </w:rPr>
              <w:t>&lt; 30</w:t>
            </w:r>
          </w:p>
        </w:tc>
      </w:tr>
      <w:tr w:rsidR="0093530A" w:rsidRPr="0093530A" w:rsidTr="009627F8">
        <w:trPr>
          <w:trHeight w:val="402"/>
        </w:trPr>
        <w:tc>
          <w:tcPr>
            <w:tcW w:w="1971" w:type="dxa"/>
            <w:tcBorders>
              <w:top w:val="single" w:sz="4" w:space="0" w:color="000001"/>
              <w:left w:val="single" w:sz="8" w:space="0" w:color="000001"/>
              <w:bottom w:val="single" w:sz="8" w:space="0" w:color="000001"/>
            </w:tcBorders>
            <w:shd w:val="clear" w:color="auto" w:fill="auto"/>
            <w:tcMar>
              <w:left w:w="50" w:type="dxa"/>
              <w:right w:w="70" w:type="dxa"/>
            </w:tcMar>
          </w:tcPr>
          <w:p w:rsidR="0093530A" w:rsidRPr="0093530A" w:rsidRDefault="0093530A" w:rsidP="009627F8">
            <w:pPr>
              <w:spacing w:line="360" w:lineRule="auto"/>
              <w:rPr>
                <w:rFonts w:ascii="Bookman Old Style" w:hAnsi="Bookman Old Style" w:cs="Arial"/>
                <w:b/>
                <w:bCs/>
                <w:sz w:val="24"/>
                <w:szCs w:val="24"/>
              </w:rPr>
            </w:pPr>
            <w:proofErr w:type="spellStart"/>
            <w:r w:rsidRPr="0093530A">
              <w:rPr>
                <w:rFonts w:ascii="Bookman Old Style" w:hAnsi="Bookman Old Style" w:cs="Arial"/>
                <w:b/>
                <w:bCs/>
                <w:sz w:val="24"/>
                <w:szCs w:val="24"/>
              </w:rPr>
              <w:t>Coliformes</w:t>
            </w:r>
            <w:proofErr w:type="spellEnd"/>
            <w:r w:rsidRPr="0093530A">
              <w:rPr>
                <w:rFonts w:ascii="Bookman Old Style" w:hAnsi="Bookman Old Style" w:cs="Arial"/>
                <w:b/>
                <w:bCs/>
                <w:sz w:val="24"/>
                <w:szCs w:val="24"/>
              </w:rPr>
              <w:t xml:space="preserve"> fecales</w:t>
            </w:r>
          </w:p>
        </w:tc>
        <w:tc>
          <w:tcPr>
            <w:tcW w:w="1773" w:type="dxa"/>
            <w:tcBorders>
              <w:top w:val="single" w:sz="4" w:space="0" w:color="000001"/>
              <w:left w:val="single" w:sz="8" w:space="0" w:color="000001"/>
              <w:bottom w:val="single" w:sz="8" w:space="0" w:color="000001"/>
            </w:tcBorders>
            <w:shd w:val="clear" w:color="auto" w:fill="auto"/>
            <w:tcMar>
              <w:left w:w="50" w:type="dxa"/>
              <w:right w:w="70" w:type="dxa"/>
            </w:tcMar>
          </w:tcPr>
          <w:p w:rsidR="0093530A" w:rsidRPr="0093530A" w:rsidRDefault="0093530A" w:rsidP="009627F8">
            <w:pPr>
              <w:spacing w:line="360" w:lineRule="auto"/>
              <w:jc w:val="center"/>
              <w:rPr>
                <w:rFonts w:ascii="Bookman Old Style" w:hAnsi="Bookman Old Style" w:cs="Arial"/>
                <w:b/>
                <w:bCs/>
                <w:sz w:val="24"/>
                <w:szCs w:val="24"/>
              </w:rPr>
            </w:pPr>
            <w:r w:rsidRPr="0093530A">
              <w:rPr>
                <w:rFonts w:ascii="Bookman Old Style" w:hAnsi="Bookman Old Style" w:cs="Arial"/>
                <w:b/>
                <w:bCs/>
                <w:sz w:val="24"/>
                <w:szCs w:val="24"/>
              </w:rPr>
              <w:t>*NMP/ 100ml</w:t>
            </w:r>
          </w:p>
        </w:tc>
        <w:tc>
          <w:tcPr>
            <w:tcW w:w="5809" w:type="dxa"/>
            <w:gridSpan w:val="2"/>
            <w:tcBorders>
              <w:top w:val="single" w:sz="8" w:space="0" w:color="000001"/>
              <w:left w:val="single" w:sz="8" w:space="0" w:color="000001"/>
              <w:bottom w:val="single" w:sz="8" w:space="0" w:color="000001"/>
              <w:right w:val="single" w:sz="8" w:space="0" w:color="000001"/>
            </w:tcBorders>
            <w:shd w:val="clear" w:color="auto" w:fill="auto"/>
            <w:tcMar>
              <w:left w:w="50" w:type="dxa"/>
              <w:right w:w="70" w:type="dxa"/>
            </w:tcMar>
          </w:tcPr>
          <w:p w:rsidR="0093530A" w:rsidRPr="0093530A" w:rsidRDefault="0093530A" w:rsidP="009627F8">
            <w:pPr>
              <w:spacing w:line="360" w:lineRule="auto"/>
              <w:jc w:val="center"/>
              <w:rPr>
                <w:rFonts w:ascii="Bookman Old Style" w:hAnsi="Bookman Old Style" w:cs="Arial"/>
                <w:sz w:val="24"/>
                <w:szCs w:val="24"/>
              </w:rPr>
            </w:pPr>
            <w:r w:rsidRPr="0093530A">
              <w:rPr>
                <w:rFonts w:ascii="Bookman Old Style" w:hAnsi="Bookman Old Style" w:cs="Arial"/>
                <w:sz w:val="24"/>
                <w:szCs w:val="24"/>
              </w:rPr>
              <w:t>1.000</w:t>
            </w:r>
          </w:p>
        </w:tc>
      </w:tr>
      <w:tr w:rsidR="0093530A" w:rsidRPr="0093530A" w:rsidTr="009627F8">
        <w:trPr>
          <w:trHeight w:val="402"/>
        </w:trPr>
        <w:tc>
          <w:tcPr>
            <w:tcW w:w="1971" w:type="dxa"/>
            <w:tcBorders>
              <w:top w:val="single" w:sz="8" w:space="0" w:color="000001"/>
              <w:left w:val="single" w:sz="8" w:space="0" w:color="000001"/>
              <w:bottom w:val="single" w:sz="8" w:space="0" w:color="000001"/>
            </w:tcBorders>
            <w:shd w:val="clear" w:color="auto" w:fill="auto"/>
            <w:tcMar>
              <w:left w:w="50" w:type="dxa"/>
              <w:right w:w="70" w:type="dxa"/>
            </w:tcMar>
          </w:tcPr>
          <w:p w:rsidR="0093530A" w:rsidRPr="0093530A" w:rsidRDefault="0093530A" w:rsidP="009627F8">
            <w:pPr>
              <w:spacing w:line="360" w:lineRule="auto"/>
              <w:rPr>
                <w:rFonts w:ascii="Bookman Old Style" w:hAnsi="Bookman Old Style" w:cs="Arial"/>
                <w:b/>
                <w:bCs/>
                <w:sz w:val="24"/>
                <w:szCs w:val="24"/>
              </w:rPr>
            </w:pPr>
            <w:proofErr w:type="spellStart"/>
            <w:r w:rsidRPr="0093530A">
              <w:rPr>
                <w:rFonts w:ascii="Bookman Old Style" w:hAnsi="Bookman Old Style" w:cs="Arial"/>
                <w:b/>
                <w:bCs/>
                <w:sz w:val="24"/>
                <w:szCs w:val="24"/>
              </w:rPr>
              <w:t>Coliformes</w:t>
            </w:r>
            <w:proofErr w:type="spellEnd"/>
            <w:r w:rsidRPr="0093530A">
              <w:rPr>
                <w:rFonts w:ascii="Bookman Old Style" w:hAnsi="Bookman Old Style" w:cs="Arial"/>
                <w:b/>
                <w:bCs/>
                <w:sz w:val="24"/>
                <w:szCs w:val="24"/>
              </w:rPr>
              <w:t xml:space="preserve"> Totales</w:t>
            </w:r>
          </w:p>
        </w:tc>
        <w:tc>
          <w:tcPr>
            <w:tcW w:w="1773" w:type="dxa"/>
            <w:tcBorders>
              <w:top w:val="single" w:sz="8" w:space="0" w:color="000001"/>
              <w:left w:val="single" w:sz="8" w:space="0" w:color="000001"/>
              <w:bottom w:val="single" w:sz="8" w:space="0" w:color="000001"/>
            </w:tcBorders>
            <w:shd w:val="clear" w:color="auto" w:fill="auto"/>
            <w:tcMar>
              <w:left w:w="50" w:type="dxa"/>
              <w:right w:w="70" w:type="dxa"/>
            </w:tcMar>
          </w:tcPr>
          <w:p w:rsidR="0093530A" w:rsidRPr="0093530A" w:rsidRDefault="0093530A" w:rsidP="009627F8">
            <w:pPr>
              <w:spacing w:line="360" w:lineRule="auto"/>
              <w:jc w:val="center"/>
              <w:rPr>
                <w:rFonts w:ascii="Bookman Old Style" w:hAnsi="Bookman Old Style" w:cs="Arial"/>
                <w:b/>
                <w:bCs/>
                <w:sz w:val="24"/>
                <w:szCs w:val="24"/>
              </w:rPr>
            </w:pPr>
            <w:r w:rsidRPr="0093530A">
              <w:rPr>
                <w:rFonts w:ascii="Bookman Old Style" w:hAnsi="Bookman Old Style" w:cs="Arial"/>
                <w:b/>
                <w:bCs/>
                <w:sz w:val="24"/>
                <w:szCs w:val="24"/>
              </w:rPr>
              <w:t>*NMP/ 100ml</w:t>
            </w:r>
          </w:p>
        </w:tc>
        <w:tc>
          <w:tcPr>
            <w:tcW w:w="5809" w:type="dxa"/>
            <w:gridSpan w:val="2"/>
            <w:tcBorders>
              <w:top w:val="single" w:sz="8" w:space="0" w:color="000001"/>
              <w:left w:val="single" w:sz="8" w:space="0" w:color="000001"/>
              <w:bottom w:val="single" w:sz="8" w:space="0" w:color="000001"/>
              <w:right w:val="single" w:sz="8" w:space="0" w:color="000001"/>
            </w:tcBorders>
            <w:shd w:val="clear" w:color="auto" w:fill="auto"/>
            <w:tcMar>
              <w:left w:w="50" w:type="dxa"/>
              <w:right w:w="70" w:type="dxa"/>
            </w:tcMar>
          </w:tcPr>
          <w:p w:rsidR="0093530A" w:rsidRPr="0093530A" w:rsidRDefault="0093530A" w:rsidP="009627F8">
            <w:pPr>
              <w:spacing w:line="360" w:lineRule="auto"/>
              <w:jc w:val="center"/>
              <w:rPr>
                <w:rFonts w:ascii="Bookman Old Style" w:hAnsi="Bookman Old Style" w:cs="Arial"/>
                <w:sz w:val="24"/>
                <w:szCs w:val="24"/>
              </w:rPr>
            </w:pPr>
            <w:r w:rsidRPr="0093530A">
              <w:rPr>
                <w:rFonts w:ascii="Bookman Old Style" w:hAnsi="Bookman Old Style" w:cs="Arial"/>
                <w:sz w:val="24"/>
                <w:szCs w:val="24"/>
              </w:rPr>
              <w:t>3.000</w:t>
            </w:r>
          </w:p>
        </w:tc>
      </w:tr>
      <w:tr w:rsidR="0093530A" w:rsidRPr="0093530A" w:rsidTr="009627F8">
        <w:trPr>
          <w:trHeight w:val="402"/>
        </w:trPr>
        <w:tc>
          <w:tcPr>
            <w:tcW w:w="1971" w:type="dxa"/>
            <w:tcBorders>
              <w:top w:val="single" w:sz="8" w:space="0" w:color="000001"/>
              <w:left w:val="single" w:sz="8" w:space="0" w:color="000001"/>
              <w:bottom w:val="single" w:sz="8" w:space="0" w:color="000001"/>
            </w:tcBorders>
            <w:shd w:val="clear" w:color="auto" w:fill="auto"/>
            <w:tcMar>
              <w:left w:w="50" w:type="dxa"/>
              <w:right w:w="70" w:type="dxa"/>
            </w:tcMar>
          </w:tcPr>
          <w:p w:rsidR="0093530A" w:rsidRPr="0093530A" w:rsidRDefault="0093530A" w:rsidP="009627F8">
            <w:pPr>
              <w:spacing w:line="360" w:lineRule="auto"/>
              <w:rPr>
                <w:rFonts w:ascii="Bookman Old Style" w:hAnsi="Bookman Old Style" w:cs="Arial"/>
                <w:b/>
                <w:bCs/>
                <w:sz w:val="24"/>
                <w:szCs w:val="24"/>
              </w:rPr>
            </w:pPr>
            <w:r w:rsidRPr="0093530A">
              <w:rPr>
                <w:rFonts w:ascii="Bookman Old Style" w:hAnsi="Bookman Old Style" w:cs="Arial"/>
                <w:b/>
                <w:bCs/>
                <w:sz w:val="24"/>
                <w:szCs w:val="24"/>
              </w:rPr>
              <w:t>SAAM</w:t>
            </w:r>
          </w:p>
        </w:tc>
        <w:tc>
          <w:tcPr>
            <w:tcW w:w="1773" w:type="dxa"/>
            <w:tcBorders>
              <w:top w:val="single" w:sz="8" w:space="0" w:color="000001"/>
              <w:left w:val="single" w:sz="8" w:space="0" w:color="000001"/>
              <w:bottom w:val="single" w:sz="8" w:space="0" w:color="000001"/>
            </w:tcBorders>
            <w:shd w:val="clear" w:color="auto" w:fill="auto"/>
            <w:tcMar>
              <w:left w:w="50" w:type="dxa"/>
              <w:right w:w="70" w:type="dxa"/>
            </w:tcMar>
          </w:tcPr>
          <w:p w:rsidR="0093530A" w:rsidRPr="0093530A" w:rsidRDefault="0093530A" w:rsidP="009627F8">
            <w:pPr>
              <w:spacing w:line="360" w:lineRule="auto"/>
              <w:jc w:val="center"/>
              <w:rPr>
                <w:rFonts w:ascii="Bookman Old Style" w:hAnsi="Bookman Old Style" w:cs="Arial"/>
                <w:b/>
                <w:bCs/>
                <w:sz w:val="24"/>
                <w:szCs w:val="24"/>
              </w:rPr>
            </w:pPr>
            <w:r w:rsidRPr="0093530A">
              <w:rPr>
                <w:rFonts w:ascii="Bookman Old Style" w:hAnsi="Bookman Old Style" w:cs="Arial"/>
                <w:b/>
                <w:bCs/>
                <w:sz w:val="24"/>
                <w:szCs w:val="24"/>
              </w:rPr>
              <w:t>mg/l</w:t>
            </w:r>
          </w:p>
        </w:tc>
        <w:tc>
          <w:tcPr>
            <w:tcW w:w="5809" w:type="dxa"/>
            <w:gridSpan w:val="2"/>
            <w:tcBorders>
              <w:top w:val="single" w:sz="8" w:space="0" w:color="000001"/>
              <w:left w:val="single" w:sz="8" w:space="0" w:color="000001"/>
              <w:bottom w:val="single" w:sz="8" w:space="0" w:color="000001"/>
              <w:right w:val="single" w:sz="8" w:space="0" w:color="000001"/>
            </w:tcBorders>
            <w:shd w:val="clear" w:color="auto" w:fill="auto"/>
            <w:tcMar>
              <w:left w:w="50" w:type="dxa"/>
              <w:right w:w="70" w:type="dxa"/>
            </w:tcMar>
          </w:tcPr>
          <w:p w:rsidR="0093530A" w:rsidRPr="0093530A" w:rsidRDefault="0093530A" w:rsidP="009627F8">
            <w:pPr>
              <w:spacing w:line="360" w:lineRule="auto"/>
              <w:jc w:val="center"/>
              <w:rPr>
                <w:rFonts w:ascii="Bookman Old Style" w:hAnsi="Bookman Old Style" w:cs="Arial"/>
                <w:sz w:val="24"/>
                <w:szCs w:val="24"/>
              </w:rPr>
            </w:pPr>
            <w:r w:rsidRPr="0093530A">
              <w:rPr>
                <w:rFonts w:ascii="Bookman Old Style" w:hAnsi="Bookman Old Style" w:cs="Arial"/>
                <w:sz w:val="24"/>
                <w:szCs w:val="24"/>
              </w:rPr>
              <w:t>0,5</w:t>
            </w:r>
          </w:p>
        </w:tc>
      </w:tr>
      <w:tr w:rsidR="0093530A" w:rsidRPr="0093530A" w:rsidTr="009627F8">
        <w:trPr>
          <w:trHeight w:val="402"/>
        </w:trPr>
        <w:tc>
          <w:tcPr>
            <w:tcW w:w="1971" w:type="dxa"/>
            <w:tcBorders>
              <w:top w:val="single" w:sz="8" w:space="0" w:color="000001"/>
              <w:left w:val="single" w:sz="8" w:space="0" w:color="000001"/>
              <w:bottom w:val="single" w:sz="8" w:space="0" w:color="000001"/>
            </w:tcBorders>
            <w:shd w:val="clear" w:color="auto" w:fill="auto"/>
            <w:tcMar>
              <w:left w:w="50" w:type="dxa"/>
              <w:right w:w="70" w:type="dxa"/>
            </w:tcMar>
          </w:tcPr>
          <w:p w:rsidR="0093530A" w:rsidRPr="0093530A" w:rsidRDefault="0093530A" w:rsidP="009627F8">
            <w:pPr>
              <w:spacing w:line="360" w:lineRule="auto"/>
              <w:rPr>
                <w:rFonts w:ascii="Bookman Old Style" w:hAnsi="Bookman Old Style" w:cs="Arial"/>
                <w:b/>
                <w:bCs/>
                <w:sz w:val="24"/>
                <w:szCs w:val="24"/>
              </w:rPr>
            </w:pPr>
            <w:r w:rsidRPr="0093530A">
              <w:rPr>
                <w:rFonts w:ascii="Bookman Old Style" w:hAnsi="Bookman Old Style" w:cs="Arial"/>
                <w:b/>
                <w:bCs/>
                <w:sz w:val="24"/>
                <w:szCs w:val="24"/>
              </w:rPr>
              <w:t>Fósforo Total</w:t>
            </w:r>
          </w:p>
        </w:tc>
        <w:tc>
          <w:tcPr>
            <w:tcW w:w="1773" w:type="dxa"/>
            <w:tcBorders>
              <w:top w:val="single" w:sz="8" w:space="0" w:color="000001"/>
              <w:left w:val="single" w:sz="8" w:space="0" w:color="000001"/>
              <w:bottom w:val="single" w:sz="8" w:space="0" w:color="000001"/>
            </w:tcBorders>
            <w:shd w:val="clear" w:color="auto" w:fill="auto"/>
            <w:tcMar>
              <w:left w:w="50" w:type="dxa"/>
              <w:right w:w="70" w:type="dxa"/>
            </w:tcMar>
          </w:tcPr>
          <w:p w:rsidR="0093530A" w:rsidRPr="0093530A" w:rsidRDefault="0093530A" w:rsidP="009627F8">
            <w:pPr>
              <w:spacing w:line="360" w:lineRule="auto"/>
              <w:jc w:val="center"/>
              <w:rPr>
                <w:rFonts w:ascii="Bookman Old Style" w:hAnsi="Bookman Old Style" w:cs="Arial"/>
                <w:b/>
                <w:bCs/>
                <w:sz w:val="24"/>
                <w:szCs w:val="24"/>
              </w:rPr>
            </w:pPr>
            <w:r w:rsidRPr="0093530A">
              <w:rPr>
                <w:rFonts w:ascii="Bookman Old Style" w:hAnsi="Bookman Old Style" w:cs="Arial"/>
                <w:b/>
                <w:bCs/>
                <w:sz w:val="24"/>
                <w:szCs w:val="24"/>
              </w:rPr>
              <w:t>mg/l</w:t>
            </w:r>
          </w:p>
        </w:tc>
        <w:tc>
          <w:tcPr>
            <w:tcW w:w="5809" w:type="dxa"/>
            <w:gridSpan w:val="2"/>
            <w:tcBorders>
              <w:top w:val="single" w:sz="8" w:space="0" w:color="000001"/>
              <w:left w:val="single" w:sz="8" w:space="0" w:color="000001"/>
              <w:bottom w:val="single" w:sz="8" w:space="0" w:color="000001"/>
              <w:right w:val="single" w:sz="8" w:space="0" w:color="000001"/>
            </w:tcBorders>
            <w:shd w:val="clear" w:color="auto" w:fill="auto"/>
            <w:tcMar>
              <w:left w:w="50" w:type="dxa"/>
              <w:right w:w="70" w:type="dxa"/>
            </w:tcMar>
          </w:tcPr>
          <w:p w:rsidR="0093530A" w:rsidRPr="0093530A" w:rsidRDefault="0093530A" w:rsidP="009627F8">
            <w:pPr>
              <w:spacing w:line="360" w:lineRule="auto"/>
              <w:jc w:val="center"/>
              <w:rPr>
                <w:rFonts w:ascii="Bookman Old Style" w:hAnsi="Bookman Old Style" w:cs="Arial"/>
                <w:sz w:val="24"/>
                <w:szCs w:val="24"/>
              </w:rPr>
            </w:pPr>
            <w:r w:rsidRPr="0093530A">
              <w:rPr>
                <w:rFonts w:ascii="Bookman Old Style" w:hAnsi="Bookman Old Style" w:cs="Arial"/>
                <w:sz w:val="24"/>
                <w:szCs w:val="24"/>
              </w:rPr>
              <w:t>5</w:t>
            </w:r>
          </w:p>
        </w:tc>
      </w:tr>
      <w:tr w:rsidR="0093530A" w:rsidRPr="0093530A" w:rsidTr="009627F8">
        <w:trPr>
          <w:trHeight w:val="402"/>
        </w:trPr>
        <w:tc>
          <w:tcPr>
            <w:tcW w:w="1971" w:type="dxa"/>
            <w:tcBorders>
              <w:top w:val="single" w:sz="8" w:space="0" w:color="000001"/>
              <w:left w:val="single" w:sz="8" w:space="0" w:color="000001"/>
              <w:bottom w:val="single" w:sz="8" w:space="0" w:color="000001"/>
            </w:tcBorders>
            <w:shd w:val="clear" w:color="auto" w:fill="auto"/>
            <w:tcMar>
              <w:left w:w="50" w:type="dxa"/>
              <w:right w:w="70" w:type="dxa"/>
            </w:tcMar>
          </w:tcPr>
          <w:p w:rsidR="0093530A" w:rsidRPr="0093530A" w:rsidRDefault="0093530A" w:rsidP="009627F8">
            <w:pPr>
              <w:spacing w:line="360" w:lineRule="auto"/>
              <w:rPr>
                <w:rFonts w:ascii="Bookman Old Style" w:hAnsi="Bookman Old Style" w:cs="Arial"/>
                <w:b/>
                <w:bCs/>
                <w:sz w:val="24"/>
                <w:szCs w:val="24"/>
              </w:rPr>
            </w:pPr>
            <w:r w:rsidRPr="0093530A">
              <w:rPr>
                <w:rFonts w:ascii="Bookman Old Style" w:hAnsi="Bookman Old Style" w:cs="Arial"/>
                <w:b/>
                <w:bCs/>
                <w:sz w:val="24"/>
                <w:szCs w:val="24"/>
              </w:rPr>
              <w:t>Nitrógeno Total</w:t>
            </w:r>
          </w:p>
        </w:tc>
        <w:tc>
          <w:tcPr>
            <w:tcW w:w="1773" w:type="dxa"/>
            <w:tcBorders>
              <w:top w:val="single" w:sz="8" w:space="0" w:color="000001"/>
              <w:left w:val="single" w:sz="8" w:space="0" w:color="000001"/>
              <w:bottom w:val="single" w:sz="8" w:space="0" w:color="000001"/>
            </w:tcBorders>
            <w:shd w:val="clear" w:color="auto" w:fill="auto"/>
            <w:tcMar>
              <w:left w:w="50" w:type="dxa"/>
              <w:right w:w="70" w:type="dxa"/>
            </w:tcMar>
          </w:tcPr>
          <w:p w:rsidR="0093530A" w:rsidRPr="0093530A" w:rsidRDefault="0093530A" w:rsidP="009627F8">
            <w:pPr>
              <w:spacing w:line="360" w:lineRule="auto"/>
              <w:jc w:val="center"/>
              <w:rPr>
                <w:rFonts w:ascii="Bookman Old Style" w:hAnsi="Bookman Old Style" w:cs="Arial"/>
                <w:b/>
                <w:bCs/>
                <w:sz w:val="24"/>
                <w:szCs w:val="24"/>
              </w:rPr>
            </w:pPr>
            <w:r w:rsidRPr="0093530A">
              <w:rPr>
                <w:rFonts w:ascii="Bookman Old Style" w:hAnsi="Bookman Old Style" w:cs="Arial"/>
                <w:b/>
                <w:bCs/>
                <w:sz w:val="24"/>
                <w:szCs w:val="24"/>
              </w:rPr>
              <w:t>mg/l</w:t>
            </w:r>
          </w:p>
        </w:tc>
        <w:tc>
          <w:tcPr>
            <w:tcW w:w="5809" w:type="dxa"/>
            <w:gridSpan w:val="2"/>
            <w:tcBorders>
              <w:top w:val="single" w:sz="8" w:space="0" w:color="000001"/>
              <w:left w:val="single" w:sz="8" w:space="0" w:color="000001"/>
              <w:bottom w:val="single" w:sz="8" w:space="0" w:color="000001"/>
              <w:right w:val="single" w:sz="8" w:space="0" w:color="000001"/>
            </w:tcBorders>
            <w:shd w:val="clear" w:color="auto" w:fill="auto"/>
            <w:tcMar>
              <w:left w:w="50" w:type="dxa"/>
              <w:right w:w="70" w:type="dxa"/>
            </w:tcMar>
          </w:tcPr>
          <w:p w:rsidR="0093530A" w:rsidRPr="0093530A" w:rsidRDefault="0093530A" w:rsidP="009627F8">
            <w:pPr>
              <w:spacing w:line="360" w:lineRule="auto"/>
              <w:jc w:val="center"/>
              <w:rPr>
                <w:rFonts w:ascii="Bookman Old Style" w:hAnsi="Bookman Old Style" w:cs="Arial"/>
                <w:sz w:val="24"/>
                <w:szCs w:val="24"/>
              </w:rPr>
            </w:pPr>
            <w:r w:rsidRPr="0093530A">
              <w:rPr>
                <w:rFonts w:ascii="Bookman Old Style" w:hAnsi="Bookman Old Style" w:cs="Arial"/>
                <w:sz w:val="24"/>
                <w:szCs w:val="24"/>
              </w:rPr>
              <w:t>10</w:t>
            </w:r>
          </w:p>
        </w:tc>
      </w:tr>
      <w:tr w:rsidR="0093530A" w:rsidRPr="0093530A" w:rsidTr="009627F8">
        <w:trPr>
          <w:trHeight w:val="402"/>
        </w:trPr>
        <w:tc>
          <w:tcPr>
            <w:tcW w:w="1971" w:type="dxa"/>
            <w:tcBorders>
              <w:top w:val="single" w:sz="8" w:space="0" w:color="000001"/>
              <w:left w:val="single" w:sz="8" w:space="0" w:color="000001"/>
              <w:bottom w:val="single" w:sz="8" w:space="0" w:color="000001"/>
            </w:tcBorders>
            <w:shd w:val="clear" w:color="auto" w:fill="auto"/>
            <w:tcMar>
              <w:left w:w="50" w:type="dxa"/>
              <w:right w:w="70" w:type="dxa"/>
            </w:tcMar>
          </w:tcPr>
          <w:p w:rsidR="0093530A" w:rsidRPr="0093530A" w:rsidRDefault="0093530A" w:rsidP="009627F8">
            <w:pPr>
              <w:spacing w:line="360" w:lineRule="auto"/>
              <w:rPr>
                <w:rFonts w:ascii="Bookman Old Style" w:hAnsi="Bookman Old Style" w:cs="Arial"/>
                <w:b/>
                <w:bCs/>
                <w:sz w:val="24"/>
                <w:szCs w:val="24"/>
              </w:rPr>
            </w:pPr>
            <w:r w:rsidRPr="0093530A">
              <w:rPr>
                <w:rFonts w:ascii="Bookman Old Style" w:hAnsi="Bookman Old Style" w:cs="Arial"/>
                <w:b/>
                <w:bCs/>
                <w:sz w:val="24"/>
                <w:szCs w:val="24"/>
              </w:rPr>
              <w:lastRenderedPageBreak/>
              <w:t>Amoníaco</w:t>
            </w:r>
          </w:p>
        </w:tc>
        <w:tc>
          <w:tcPr>
            <w:tcW w:w="1773" w:type="dxa"/>
            <w:tcBorders>
              <w:top w:val="single" w:sz="8" w:space="0" w:color="000001"/>
              <w:left w:val="single" w:sz="8" w:space="0" w:color="000001"/>
              <w:bottom w:val="single" w:sz="8" w:space="0" w:color="000001"/>
            </w:tcBorders>
            <w:shd w:val="clear" w:color="auto" w:fill="auto"/>
            <w:tcMar>
              <w:left w:w="50" w:type="dxa"/>
              <w:right w:w="70" w:type="dxa"/>
            </w:tcMar>
          </w:tcPr>
          <w:p w:rsidR="0093530A" w:rsidRPr="0093530A" w:rsidRDefault="0093530A" w:rsidP="009627F8">
            <w:pPr>
              <w:spacing w:line="360" w:lineRule="auto"/>
              <w:jc w:val="center"/>
              <w:rPr>
                <w:rFonts w:ascii="Bookman Old Style" w:hAnsi="Bookman Old Style" w:cs="Arial"/>
                <w:b/>
                <w:bCs/>
                <w:sz w:val="24"/>
                <w:szCs w:val="24"/>
              </w:rPr>
            </w:pPr>
            <w:r w:rsidRPr="0093530A">
              <w:rPr>
                <w:rFonts w:ascii="Bookman Old Style" w:hAnsi="Bookman Old Style" w:cs="Arial"/>
                <w:b/>
                <w:bCs/>
                <w:sz w:val="24"/>
                <w:szCs w:val="24"/>
              </w:rPr>
              <w:t>mg/l</w:t>
            </w:r>
          </w:p>
        </w:tc>
        <w:tc>
          <w:tcPr>
            <w:tcW w:w="5809" w:type="dxa"/>
            <w:gridSpan w:val="2"/>
            <w:tcBorders>
              <w:top w:val="single" w:sz="8" w:space="0" w:color="000001"/>
              <w:left w:val="single" w:sz="8" w:space="0" w:color="000001"/>
              <w:bottom w:val="single" w:sz="8" w:space="0" w:color="000001"/>
              <w:right w:val="single" w:sz="8" w:space="0" w:color="000001"/>
            </w:tcBorders>
            <w:shd w:val="clear" w:color="auto" w:fill="auto"/>
            <w:tcMar>
              <w:left w:w="50" w:type="dxa"/>
              <w:right w:w="70" w:type="dxa"/>
            </w:tcMar>
          </w:tcPr>
          <w:p w:rsidR="0093530A" w:rsidRPr="0093530A" w:rsidRDefault="0093530A" w:rsidP="009627F8">
            <w:pPr>
              <w:spacing w:line="360" w:lineRule="auto"/>
              <w:jc w:val="center"/>
              <w:rPr>
                <w:rFonts w:ascii="Bookman Old Style" w:hAnsi="Bookman Old Style" w:cs="Arial"/>
                <w:sz w:val="24"/>
                <w:szCs w:val="24"/>
              </w:rPr>
            </w:pPr>
            <w:r w:rsidRPr="0093530A">
              <w:rPr>
                <w:rFonts w:ascii="Bookman Old Style" w:hAnsi="Bookman Old Style" w:cs="Arial"/>
                <w:sz w:val="24"/>
                <w:szCs w:val="24"/>
              </w:rPr>
              <w:t>25</w:t>
            </w:r>
          </w:p>
        </w:tc>
      </w:tr>
      <w:tr w:rsidR="0093530A" w:rsidRPr="0093530A" w:rsidTr="009627F8">
        <w:trPr>
          <w:trHeight w:val="402"/>
        </w:trPr>
        <w:tc>
          <w:tcPr>
            <w:tcW w:w="1971" w:type="dxa"/>
            <w:tcBorders>
              <w:top w:val="single" w:sz="8" w:space="0" w:color="000001"/>
              <w:left w:val="single" w:sz="8" w:space="0" w:color="000001"/>
              <w:bottom w:val="single" w:sz="8" w:space="0" w:color="000001"/>
            </w:tcBorders>
            <w:shd w:val="clear" w:color="auto" w:fill="auto"/>
            <w:tcMar>
              <w:left w:w="50" w:type="dxa"/>
              <w:right w:w="70" w:type="dxa"/>
            </w:tcMar>
          </w:tcPr>
          <w:p w:rsidR="0093530A" w:rsidRPr="0093530A" w:rsidRDefault="0093530A" w:rsidP="009627F8">
            <w:pPr>
              <w:spacing w:line="360" w:lineRule="auto"/>
              <w:rPr>
                <w:rFonts w:ascii="Bookman Old Style" w:hAnsi="Bookman Old Style" w:cs="Arial"/>
                <w:b/>
                <w:bCs/>
                <w:color w:val="000000"/>
                <w:sz w:val="24"/>
                <w:szCs w:val="24"/>
              </w:rPr>
            </w:pPr>
            <w:r w:rsidRPr="0093530A">
              <w:rPr>
                <w:rFonts w:ascii="Bookman Old Style" w:hAnsi="Bookman Old Style" w:cs="Arial"/>
                <w:b/>
                <w:bCs/>
                <w:color w:val="000000"/>
                <w:sz w:val="24"/>
                <w:szCs w:val="24"/>
              </w:rPr>
              <w:t>Aceites, Grasas</w:t>
            </w:r>
          </w:p>
        </w:tc>
        <w:tc>
          <w:tcPr>
            <w:tcW w:w="1773" w:type="dxa"/>
            <w:tcBorders>
              <w:top w:val="single" w:sz="8" w:space="0" w:color="000001"/>
              <w:left w:val="single" w:sz="8" w:space="0" w:color="000001"/>
              <w:bottom w:val="single" w:sz="8" w:space="0" w:color="000001"/>
            </w:tcBorders>
            <w:shd w:val="clear" w:color="auto" w:fill="auto"/>
            <w:tcMar>
              <w:left w:w="50" w:type="dxa"/>
              <w:right w:w="70" w:type="dxa"/>
            </w:tcMar>
          </w:tcPr>
          <w:p w:rsidR="0093530A" w:rsidRPr="0093530A" w:rsidRDefault="0093530A" w:rsidP="009627F8">
            <w:pPr>
              <w:spacing w:line="360" w:lineRule="auto"/>
              <w:jc w:val="center"/>
              <w:rPr>
                <w:rFonts w:ascii="Bookman Old Style" w:hAnsi="Bookman Old Style" w:cs="Arial"/>
                <w:b/>
                <w:bCs/>
                <w:color w:val="000000"/>
                <w:sz w:val="24"/>
                <w:szCs w:val="24"/>
              </w:rPr>
            </w:pPr>
            <w:r w:rsidRPr="0093530A">
              <w:rPr>
                <w:rFonts w:ascii="Bookman Old Style" w:hAnsi="Bookman Old Style" w:cs="Arial"/>
                <w:b/>
                <w:bCs/>
                <w:color w:val="000000"/>
                <w:sz w:val="24"/>
                <w:szCs w:val="24"/>
              </w:rPr>
              <w:t>mg/l</w:t>
            </w:r>
          </w:p>
        </w:tc>
        <w:tc>
          <w:tcPr>
            <w:tcW w:w="5809" w:type="dxa"/>
            <w:gridSpan w:val="2"/>
            <w:tcBorders>
              <w:top w:val="single" w:sz="8" w:space="0" w:color="000001"/>
              <w:left w:val="single" w:sz="8" w:space="0" w:color="000001"/>
              <w:bottom w:val="single" w:sz="8" w:space="0" w:color="000001"/>
              <w:right w:val="single" w:sz="8" w:space="0" w:color="000001"/>
            </w:tcBorders>
            <w:shd w:val="clear" w:color="auto" w:fill="auto"/>
            <w:tcMar>
              <w:left w:w="50" w:type="dxa"/>
              <w:right w:w="70" w:type="dxa"/>
            </w:tcMar>
          </w:tcPr>
          <w:p w:rsidR="0093530A" w:rsidRPr="0093530A" w:rsidRDefault="0093530A" w:rsidP="009627F8">
            <w:pPr>
              <w:spacing w:line="360" w:lineRule="auto"/>
              <w:jc w:val="center"/>
              <w:rPr>
                <w:rFonts w:ascii="Bookman Old Style" w:hAnsi="Bookman Old Style" w:cs="Arial"/>
                <w:color w:val="000000"/>
                <w:sz w:val="24"/>
                <w:szCs w:val="24"/>
              </w:rPr>
            </w:pPr>
            <w:r w:rsidRPr="0093530A">
              <w:rPr>
                <w:rFonts w:ascii="Bookman Old Style" w:hAnsi="Bookman Old Style" w:cs="Arial"/>
                <w:color w:val="000000"/>
                <w:sz w:val="24"/>
                <w:szCs w:val="24"/>
              </w:rPr>
              <w:t>35</w:t>
            </w:r>
          </w:p>
        </w:tc>
      </w:tr>
      <w:tr w:rsidR="0093530A" w:rsidRPr="0093530A" w:rsidTr="009627F8">
        <w:trPr>
          <w:trHeight w:val="402"/>
        </w:trPr>
        <w:tc>
          <w:tcPr>
            <w:tcW w:w="1971" w:type="dxa"/>
            <w:tcBorders>
              <w:top w:val="single" w:sz="8" w:space="0" w:color="000001"/>
              <w:left w:val="single" w:sz="8" w:space="0" w:color="000001"/>
              <w:bottom w:val="single" w:sz="8" w:space="0" w:color="000001"/>
            </w:tcBorders>
            <w:shd w:val="clear" w:color="auto" w:fill="auto"/>
            <w:tcMar>
              <w:left w:w="50" w:type="dxa"/>
              <w:right w:w="70" w:type="dxa"/>
            </w:tcMar>
          </w:tcPr>
          <w:p w:rsidR="0093530A" w:rsidRPr="0093530A" w:rsidRDefault="0093530A" w:rsidP="009627F8">
            <w:pPr>
              <w:spacing w:line="360" w:lineRule="auto"/>
              <w:rPr>
                <w:rFonts w:ascii="Bookman Old Style" w:hAnsi="Bookman Old Style" w:cs="Arial"/>
                <w:b/>
                <w:bCs/>
                <w:color w:val="000000"/>
                <w:sz w:val="24"/>
                <w:szCs w:val="24"/>
              </w:rPr>
            </w:pPr>
            <w:r w:rsidRPr="0093530A">
              <w:rPr>
                <w:rFonts w:ascii="Bookman Old Style" w:hAnsi="Bookman Old Style" w:cs="Arial"/>
                <w:b/>
                <w:bCs/>
                <w:color w:val="000000"/>
                <w:sz w:val="24"/>
                <w:szCs w:val="24"/>
              </w:rPr>
              <w:t>Sulfuros</w:t>
            </w:r>
          </w:p>
        </w:tc>
        <w:tc>
          <w:tcPr>
            <w:tcW w:w="1773" w:type="dxa"/>
            <w:tcBorders>
              <w:top w:val="single" w:sz="8" w:space="0" w:color="000001"/>
              <w:left w:val="single" w:sz="8" w:space="0" w:color="000001"/>
              <w:bottom w:val="single" w:sz="8" w:space="0" w:color="000001"/>
            </w:tcBorders>
            <w:shd w:val="clear" w:color="auto" w:fill="auto"/>
            <w:tcMar>
              <w:left w:w="50" w:type="dxa"/>
              <w:right w:w="70" w:type="dxa"/>
            </w:tcMar>
          </w:tcPr>
          <w:p w:rsidR="0093530A" w:rsidRPr="0093530A" w:rsidRDefault="0093530A" w:rsidP="009627F8">
            <w:pPr>
              <w:spacing w:line="360" w:lineRule="auto"/>
              <w:jc w:val="center"/>
              <w:rPr>
                <w:rFonts w:ascii="Bookman Old Style" w:hAnsi="Bookman Old Style" w:cs="Arial"/>
                <w:b/>
                <w:bCs/>
                <w:color w:val="000000"/>
                <w:sz w:val="24"/>
                <w:szCs w:val="24"/>
              </w:rPr>
            </w:pPr>
            <w:r w:rsidRPr="0093530A">
              <w:rPr>
                <w:rFonts w:ascii="Bookman Old Style" w:hAnsi="Bookman Old Style" w:cs="Arial"/>
                <w:b/>
                <w:bCs/>
                <w:color w:val="000000"/>
                <w:sz w:val="24"/>
                <w:szCs w:val="24"/>
              </w:rPr>
              <w:t>mg/l</w:t>
            </w:r>
          </w:p>
        </w:tc>
        <w:tc>
          <w:tcPr>
            <w:tcW w:w="5809" w:type="dxa"/>
            <w:gridSpan w:val="2"/>
            <w:tcBorders>
              <w:top w:val="single" w:sz="8" w:space="0" w:color="000001"/>
              <w:left w:val="single" w:sz="8" w:space="0" w:color="000001"/>
              <w:bottom w:val="single" w:sz="8" w:space="0" w:color="000001"/>
              <w:right w:val="single" w:sz="8" w:space="0" w:color="000001"/>
            </w:tcBorders>
            <w:shd w:val="clear" w:color="auto" w:fill="auto"/>
            <w:tcMar>
              <w:left w:w="50" w:type="dxa"/>
              <w:right w:w="70" w:type="dxa"/>
            </w:tcMar>
          </w:tcPr>
          <w:p w:rsidR="0093530A" w:rsidRPr="0093530A" w:rsidRDefault="0093530A" w:rsidP="009627F8">
            <w:pPr>
              <w:spacing w:line="360" w:lineRule="auto"/>
              <w:jc w:val="center"/>
              <w:rPr>
                <w:rFonts w:ascii="Bookman Old Style" w:hAnsi="Bookman Old Style" w:cs="Arial"/>
                <w:color w:val="000000"/>
                <w:sz w:val="24"/>
                <w:szCs w:val="24"/>
              </w:rPr>
            </w:pPr>
            <w:r w:rsidRPr="0093530A">
              <w:rPr>
                <w:rFonts w:ascii="Bookman Old Style" w:hAnsi="Bookman Old Style" w:cs="Arial"/>
                <w:color w:val="000000"/>
                <w:sz w:val="24"/>
                <w:szCs w:val="24"/>
              </w:rPr>
              <w:t>&lt; 1</w:t>
            </w:r>
          </w:p>
        </w:tc>
      </w:tr>
      <w:tr w:rsidR="0093530A" w:rsidRPr="0093530A" w:rsidTr="009627F8">
        <w:trPr>
          <w:trHeight w:val="402"/>
        </w:trPr>
        <w:tc>
          <w:tcPr>
            <w:tcW w:w="1971" w:type="dxa"/>
            <w:tcBorders>
              <w:top w:val="single" w:sz="8" w:space="0" w:color="000001"/>
              <w:left w:val="single" w:sz="8" w:space="0" w:color="000001"/>
              <w:bottom w:val="single" w:sz="8" w:space="0" w:color="000001"/>
            </w:tcBorders>
            <w:shd w:val="clear" w:color="auto" w:fill="auto"/>
            <w:tcMar>
              <w:left w:w="50" w:type="dxa"/>
              <w:right w:w="70" w:type="dxa"/>
            </w:tcMar>
          </w:tcPr>
          <w:p w:rsidR="0093530A" w:rsidRPr="0093530A" w:rsidRDefault="0093530A" w:rsidP="009627F8">
            <w:pPr>
              <w:spacing w:line="360" w:lineRule="auto"/>
              <w:rPr>
                <w:rFonts w:ascii="Bookman Old Style" w:hAnsi="Bookman Old Style" w:cs="Arial"/>
                <w:b/>
                <w:bCs/>
                <w:color w:val="000000"/>
                <w:sz w:val="24"/>
                <w:szCs w:val="24"/>
              </w:rPr>
            </w:pPr>
            <w:r w:rsidRPr="0093530A">
              <w:rPr>
                <w:rFonts w:ascii="Bookman Old Style" w:hAnsi="Bookman Old Style" w:cs="Arial"/>
                <w:b/>
                <w:bCs/>
                <w:color w:val="000000"/>
                <w:sz w:val="24"/>
                <w:szCs w:val="24"/>
              </w:rPr>
              <w:t>Sustancias Fenólicas</w:t>
            </w:r>
          </w:p>
        </w:tc>
        <w:tc>
          <w:tcPr>
            <w:tcW w:w="1773" w:type="dxa"/>
            <w:tcBorders>
              <w:top w:val="single" w:sz="8" w:space="0" w:color="000001"/>
              <w:left w:val="single" w:sz="8" w:space="0" w:color="000001"/>
              <w:bottom w:val="single" w:sz="8" w:space="0" w:color="000001"/>
            </w:tcBorders>
            <w:shd w:val="clear" w:color="auto" w:fill="auto"/>
            <w:tcMar>
              <w:left w:w="50" w:type="dxa"/>
              <w:right w:w="70" w:type="dxa"/>
            </w:tcMar>
          </w:tcPr>
          <w:p w:rsidR="0093530A" w:rsidRPr="0093530A" w:rsidRDefault="0093530A" w:rsidP="009627F8">
            <w:pPr>
              <w:spacing w:line="360" w:lineRule="auto"/>
              <w:jc w:val="center"/>
              <w:rPr>
                <w:rFonts w:ascii="Bookman Old Style" w:hAnsi="Bookman Old Style" w:cs="Arial"/>
                <w:b/>
                <w:bCs/>
                <w:color w:val="000000"/>
                <w:sz w:val="24"/>
                <w:szCs w:val="24"/>
              </w:rPr>
            </w:pPr>
            <w:r w:rsidRPr="0093530A">
              <w:rPr>
                <w:rFonts w:ascii="Bookman Old Style" w:hAnsi="Bookman Old Style" w:cs="Arial"/>
                <w:b/>
                <w:bCs/>
                <w:color w:val="000000"/>
                <w:sz w:val="24"/>
                <w:szCs w:val="24"/>
              </w:rPr>
              <w:t>mg/l</w:t>
            </w:r>
          </w:p>
        </w:tc>
        <w:tc>
          <w:tcPr>
            <w:tcW w:w="5809" w:type="dxa"/>
            <w:gridSpan w:val="2"/>
            <w:tcBorders>
              <w:top w:val="single" w:sz="8" w:space="0" w:color="000001"/>
              <w:left w:val="single" w:sz="8" w:space="0" w:color="000001"/>
              <w:bottom w:val="single" w:sz="8" w:space="0" w:color="000001"/>
              <w:right w:val="single" w:sz="8" w:space="0" w:color="000001"/>
            </w:tcBorders>
            <w:shd w:val="clear" w:color="auto" w:fill="auto"/>
            <w:tcMar>
              <w:left w:w="50" w:type="dxa"/>
              <w:right w:w="70" w:type="dxa"/>
            </w:tcMar>
          </w:tcPr>
          <w:p w:rsidR="0093530A" w:rsidRPr="0093530A" w:rsidRDefault="0093530A" w:rsidP="009627F8">
            <w:pPr>
              <w:spacing w:line="360" w:lineRule="auto"/>
              <w:jc w:val="center"/>
              <w:rPr>
                <w:rFonts w:ascii="Bookman Old Style" w:hAnsi="Bookman Old Style" w:cs="Arial"/>
                <w:color w:val="000000"/>
                <w:sz w:val="24"/>
                <w:szCs w:val="24"/>
              </w:rPr>
            </w:pPr>
            <w:r w:rsidRPr="0093530A">
              <w:rPr>
                <w:rFonts w:ascii="Bookman Old Style" w:hAnsi="Bookman Old Style" w:cs="Arial"/>
                <w:color w:val="000000"/>
                <w:sz w:val="24"/>
                <w:szCs w:val="24"/>
              </w:rPr>
              <w:t>0,05</w:t>
            </w:r>
          </w:p>
        </w:tc>
      </w:tr>
      <w:tr w:rsidR="0093530A" w:rsidRPr="0093530A" w:rsidTr="009627F8">
        <w:trPr>
          <w:trHeight w:val="402"/>
        </w:trPr>
        <w:tc>
          <w:tcPr>
            <w:tcW w:w="1971" w:type="dxa"/>
            <w:tcBorders>
              <w:top w:val="single" w:sz="4" w:space="0" w:color="000001"/>
              <w:left w:val="single" w:sz="8" w:space="0" w:color="000001"/>
              <w:bottom w:val="single" w:sz="4" w:space="0" w:color="000001"/>
            </w:tcBorders>
            <w:shd w:val="clear" w:color="auto" w:fill="auto"/>
            <w:tcMar>
              <w:left w:w="50" w:type="dxa"/>
              <w:right w:w="70" w:type="dxa"/>
            </w:tcMar>
          </w:tcPr>
          <w:p w:rsidR="0093530A" w:rsidRPr="0093530A" w:rsidRDefault="0093530A" w:rsidP="009627F8">
            <w:pPr>
              <w:spacing w:line="360" w:lineRule="auto"/>
              <w:rPr>
                <w:rFonts w:ascii="Bookman Old Style" w:hAnsi="Bookman Old Style" w:cs="Arial"/>
                <w:b/>
                <w:bCs/>
                <w:color w:val="000000"/>
                <w:sz w:val="24"/>
                <w:szCs w:val="24"/>
              </w:rPr>
            </w:pPr>
            <w:r w:rsidRPr="0093530A">
              <w:rPr>
                <w:rFonts w:ascii="Bookman Old Style" w:hAnsi="Bookman Old Style" w:cs="Arial"/>
                <w:b/>
                <w:bCs/>
                <w:color w:val="000000"/>
                <w:sz w:val="24"/>
                <w:szCs w:val="24"/>
              </w:rPr>
              <w:t>**Aceites Minerales</w:t>
            </w:r>
          </w:p>
        </w:tc>
        <w:tc>
          <w:tcPr>
            <w:tcW w:w="1773" w:type="dxa"/>
            <w:tcBorders>
              <w:top w:val="single" w:sz="4" w:space="0" w:color="000001"/>
              <w:left w:val="single" w:sz="8" w:space="0" w:color="000001"/>
              <w:bottom w:val="single" w:sz="4" w:space="0" w:color="000001"/>
            </w:tcBorders>
            <w:shd w:val="clear" w:color="auto" w:fill="auto"/>
            <w:tcMar>
              <w:left w:w="50" w:type="dxa"/>
              <w:right w:w="70" w:type="dxa"/>
            </w:tcMar>
          </w:tcPr>
          <w:p w:rsidR="0093530A" w:rsidRPr="0093530A" w:rsidRDefault="0093530A" w:rsidP="009627F8">
            <w:pPr>
              <w:spacing w:line="360" w:lineRule="auto"/>
              <w:jc w:val="center"/>
              <w:rPr>
                <w:rFonts w:ascii="Bookman Old Style" w:hAnsi="Bookman Old Style" w:cs="Arial"/>
                <w:b/>
                <w:bCs/>
                <w:color w:val="000000"/>
                <w:sz w:val="24"/>
                <w:szCs w:val="24"/>
              </w:rPr>
            </w:pPr>
            <w:r w:rsidRPr="0093530A">
              <w:rPr>
                <w:rFonts w:ascii="Bookman Old Style" w:hAnsi="Bookman Old Style" w:cs="Arial"/>
                <w:b/>
                <w:bCs/>
                <w:color w:val="000000"/>
                <w:sz w:val="24"/>
                <w:szCs w:val="24"/>
              </w:rPr>
              <w:t>mg/l</w:t>
            </w:r>
          </w:p>
        </w:tc>
        <w:tc>
          <w:tcPr>
            <w:tcW w:w="5809" w:type="dxa"/>
            <w:gridSpan w:val="2"/>
            <w:tcBorders>
              <w:top w:val="single" w:sz="4" w:space="0" w:color="000001"/>
              <w:left w:val="single" w:sz="8" w:space="0" w:color="000001"/>
              <w:bottom w:val="single" w:sz="4" w:space="0" w:color="000001"/>
              <w:right w:val="single" w:sz="8" w:space="0" w:color="000001"/>
            </w:tcBorders>
            <w:shd w:val="clear" w:color="auto" w:fill="auto"/>
            <w:tcMar>
              <w:left w:w="50" w:type="dxa"/>
              <w:right w:w="70" w:type="dxa"/>
            </w:tcMar>
          </w:tcPr>
          <w:p w:rsidR="0093530A" w:rsidRPr="0093530A" w:rsidRDefault="0093530A" w:rsidP="009627F8">
            <w:pPr>
              <w:spacing w:line="360" w:lineRule="auto"/>
              <w:jc w:val="center"/>
              <w:rPr>
                <w:rFonts w:ascii="Bookman Old Style" w:hAnsi="Bookman Old Style" w:cs="Arial"/>
                <w:color w:val="000000"/>
                <w:sz w:val="24"/>
                <w:szCs w:val="24"/>
              </w:rPr>
            </w:pPr>
            <w:r w:rsidRPr="0093530A">
              <w:rPr>
                <w:rFonts w:ascii="Bookman Old Style" w:hAnsi="Bookman Old Style" w:cs="Arial"/>
                <w:color w:val="000000"/>
                <w:sz w:val="24"/>
                <w:szCs w:val="24"/>
              </w:rPr>
              <w:t>&lt; 10</w:t>
            </w:r>
          </w:p>
        </w:tc>
      </w:tr>
      <w:tr w:rsidR="0093530A" w:rsidRPr="0093530A" w:rsidTr="009627F8">
        <w:trPr>
          <w:trHeight w:val="402"/>
        </w:trPr>
        <w:tc>
          <w:tcPr>
            <w:tcW w:w="1971" w:type="dxa"/>
            <w:tcBorders>
              <w:top w:val="single" w:sz="4" w:space="0" w:color="000001"/>
              <w:left w:val="single" w:sz="4" w:space="0" w:color="000001"/>
              <w:bottom w:val="single" w:sz="4" w:space="0" w:color="000001"/>
            </w:tcBorders>
            <w:shd w:val="clear" w:color="auto" w:fill="auto"/>
            <w:tcMar>
              <w:left w:w="60" w:type="dxa"/>
              <w:right w:w="70" w:type="dxa"/>
            </w:tcMar>
          </w:tcPr>
          <w:p w:rsidR="0093530A" w:rsidRPr="0093530A" w:rsidRDefault="0093530A" w:rsidP="009627F8">
            <w:pPr>
              <w:spacing w:line="360" w:lineRule="auto"/>
              <w:rPr>
                <w:rFonts w:ascii="Bookman Old Style" w:hAnsi="Bookman Old Style" w:cs="Arial"/>
                <w:b/>
                <w:bCs/>
                <w:color w:val="000000"/>
                <w:sz w:val="24"/>
                <w:szCs w:val="24"/>
              </w:rPr>
            </w:pPr>
            <w:r w:rsidRPr="0093530A">
              <w:rPr>
                <w:rFonts w:ascii="Bookman Old Style" w:hAnsi="Bookman Old Style" w:cs="Arial"/>
                <w:b/>
                <w:bCs/>
                <w:color w:val="000000"/>
                <w:sz w:val="24"/>
                <w:szCs w:val="24"/>
              </w:rPr>
              <w:t>**Hidrocarburos Totales</w:t>
            </w:r>
          </w:p>
        </w:tc>
        <w:tc>
          <w:tcPr>
            <w:tcW w:w="1773" w:type="dxa"/>
            <w:tcBorders>
              <w:top w:val="single" w:sz="4" w:space="0" w:color="000001"/>
              <w:left w:val="single" w:sz="8" w:space="0" w:color="000001"/>
              <w:bottom w:val="single" w:sz="4" w:space="0" w:color="000001"/>
            </w:tcBorders>
            <w:shd w:val="clear" w:color="auto" w:fill="auto"/>
            <w:tcMar>
              <w:left w:w="50" w:type="dxa"/>
              <w:right w:w="70" w:type="dxa"/>
            </w:tcMar>
          </w:tcPr>
          <w:p w:rsidR="0093530A" w:rsidRPr="0093530A" w:rsidRDefault="0093530A" w:rsidP="009627F8">
            <w:pPr>
              <w:spacing w:line="360" w:lineRule="auto"/>
              <w:jc w:val="center"/>
              <w:rPr>
                <w:rFonts w:ascii="Bookman Old Style" w:hAnsi="Bookman Old Style" w:cs="Arial"/>
                <w:b/>
                <w:bCs/>
                <w:color w:val="000000"/>
                <w:sz w:val="24"/>
                <w:szCs w:val="24"/>
              </w:rPr>
            </w:pPr>
            <w:r w:rsidRPr="0093530A">
              <w:rPr>
                <w:rFonts w:ascii="Bookman Old Style" w:hAnsi="Bookman Old Style" w:cs="Arial"/>
                <w:b/>
                <w:bCs/>
                <w:color w:val="000000"/>
                <w:sz w:val="24"/>
                <w:szCs w:val="24"/>
              </w:rPr>
              <w:t>mg/l</w:t>
            </w:r>
          </w:p>
        </w:tc>
        <w:tc>
          <w:tcPr>
            <w:tcW w:w="5809" w:type="dxa"/>
            <w:gridSpan w:val="2"/>
            <w:tcBorders>
              <w:top w:val="single" w:sz="4" w:space="0" w:color="000001"/>
              <w:left w:val="single" w:sz="8" w:space="0" w:color="000001"/>
              <w:bottom w:val="single" w:sz="4" w:space="0" w:color="000001"/>
              <w:right w:val="single" w:sz="8" w:space="0" w:color="000001"/>
            </w:tcBorders>
            <w:shd w:val="clear" w:color="auto" w:fill="auto"/>
            <w:tcMar>
              <w:left w:w="50" w:type="dxa"/>
              <w:right w:w="70" w:type="dxa"/>
            </w:tcMar>
          </w:tcPr>
          <w:p w:rsidR="0093530A" w:rsidRPr="0093530A" w:rsidRDefault="0093530A" w:rsidP="009627F8">
            <w:pPr>
              <w:spacing w:line="360" w:lineRule="auto"/>
              <w:jc w:val="center"/>
              <w:rPr>
                <w:rFonts w:ascii="Bookman Old Style" w:hAnsi="Bookman Old Style"/>
                <w:sz w:val="24"/>
                <w:szCs w:val="24"/>
              </w:rPr>
            </w:pPr>
            <w:r w:rsidRPr="0093530A">
              <w:rPr>
                <w:rFonts w:ascii="Bookman Old Style" w:hAnsi="Bookman Old Style" w:cs="Arial"/>
                <w:color w:val="000000"/>
                <w:sz w:val="24"/>
                <w:szCs w:val="24"/>
                <w:u w:val="single"/>
              </w:rPr>
              <w:t>&lt;</w:t>
            </w:r>
            <w:r w:rsidRPr="0093530A">
              <w:rPr>
                <w:rFonts w:ascii="Bookman Old Style" w:hAnsi="Bookman Old Style" w:cs="Arial"/>
                <w:color w:val="000000"/>
                <w:sz w:val="24"/>
                <w:szCs w:val="24"/>
              </w:rPr>
              <w:t xml:space="preserve"> 0,5</w:t>
            </w:r>
          </w:p>
        </w:tc>
      </w:tr>
      <w:tr w:rsidR="0093530A" w:rsidRPr="0093530A" w:rsidTr="009627F8">
        <w:trPr>
          <w:trHeight w:val="402"/>
        </w:trPr>
        <w:tc>
          <w:tcPr>
            <w:tcW w:w="1971" w:type="dxa"/>
            <w:tcBorders>
              <w:top w:val="single" w:sz="4" w:space="0" w:color="000001"/>
              <w:left w:val="single" w:sz="4" w:space="0" w:color="000001"/>
              <w:bottom w:val="single" w:sz="4" w:space="0" w:color="000001"/>
            </w:tcBorders>
            <w:shd w:val="clear" w:color="auto" w:fill="auto"/>
            <w:tcMar>
              <w:left w:w="-5" w:type="dxa"/>
            </w:tcMar>
          </w:tcPr>
          <w:p w:rsidR="0093530A" w:rsidRPr="0093530A" w:rsidRDefault="0093530A" w:rsidP="009627F8">
            <w:pPr>
              <w:jc w:val="both"/>
              <w:rPr>
                <w:rFonts w:ascii="Bookman Old Style" w:hAnsi="Bookman Old Style"/>
                <w:sz w:val="24"/>
                <w:szCs w:val="24"/>
                <w:lang w:val="es-AR"/>
              </w:rPr>
            </w:pPr>
            <w:r w:rsidRPr="0093530A">
              <w:rPr>
                <w:rFonts w:ascii="Bookman Old Style" w:hAnsi="Bookman Old Style" w:cs="Arial"/>
                <w:b/>
                <w:bCs/>
                <w:color w:val="000000"/>
                <w:sz w:val="24"/>
                <w:szCs w:val="24"/>
                <w:lang w:val="es-AR"/>
              </w:rPr>
              <w:t>1</w:t>
            </w:r>
            <w:r w:rsidRPr="0093530A">
              <w:rPr>
                <w:rFonts w:ascii="Bookman Old Style" w:hAnsi="Bookman Old Style" w:cs="Arial"/>
                <w:color w:val="000000"/>
                <w:sz w:val="24"/>
                <w:szCs w:val="24"/>
                <w:lang w:val="es-AR"/>
              </w:rPr>
              <w:t xml:space="preserve">.- </w:t>
            </w:r>
            <w:r w:rsidRPr="0093530A">
              <w:rPr>
                <w:rFonts w:ascii="Bookman Old Style" w:hAnsi="Bookman Old Style" w:cs="Arial"/>
                <w:b/>
                <w:bCs/>
                <w:color w:val="000000"/>
                <w:sz w:val="24"/>
                <w:szCs w:val="24"/>
                <w:lang w:val="es-AR"/>
              </w:rPr>
              <w:t>Derivaciones</w:t>
            </w:r>
            <w:r w:rsidRPr="0093530A">
              <w:rPr>
                <w:rFonts w:ascii="Bookman Old Style" w:hAnsi="Bookman Old Style" w:cs="Arial"/>
                <w:color w:val="000000"/>
                <w:sz w:val="24"/>
                <w:szCs w:val="24"/>
                <w:lang w:val="es-AR"/>
              </w:rPr>
              <w:t xml:space="preserve"> </w:t>
            </w:r>
            <w:r w:rsidRPr="0093530A">
              <w:rPr>
                <w:rFonts w:ascii="Bookman Old Style" w:hAnsi="Bookman Old Style" w:cs="Arial"/>
                <w:b/>
                <w:bCs/>
                <w:color w:val="000000"/>
                <w:sz w:val="24"/>
                <w:szCs w:val="24"/>
                <w:lang w:val="es-AR"/>
              </w:rPr>
              <w:t>a cuerpos de agua superficial, cañadas, pozos o lechos absorbentes.</w:t>
            </w:r>
          </w:p>
        </w:tc>
        <w:tc>
          <w:tcPr>
            <w:tcW w:w="7582" w:type="dxa"/>
            <w:gridSpan w:val="3"/>
            <w:tcBorders>
              <w:top w:val="single" w:sz="8" w:space="0" w:color="000001"/>
              <w:left w:val="single" w:sz="4" w:space="0" w:color="000001"/>
              <w:bottom w:val="single" w:sz="8" w:space="0" w:color="000001"/>
              <w:right w:val="single" w:sz="4" w:space="0" w:color="auto"/>
            </w:tcBorders>
            <w:shd w:val="clear" w:color="auto" w:fill="auto"/>
            <w:tcMar>
              <w:left w:w="-5" w:type="dxa"/>
            </w:tcMar>
          </w:tcPr>
          <w:p w:rsidR="0093530A" w:rsidRPr="0093530A" w:rsidRDefault="0093530A" w:rsidP="009627F8">
            <w:pPr>
              <w:snapToGrid w:val="0"/>
              <w:rPr>
                <w:rFonts w:ascii="Bookman Old Style" w:hAnsi="Bookman Old Style"/>
                <w:sz w:val="24"/>
                <w:szCs w:val="24"/>
                <w:lang w:val="es-AR"/>
              </w:rPr>
            </w:pPr>
          </w:p>
        </w:tc>
      </w:tr>
      <w:tr w:rsidR="0093530A" w:rsidRPr="0093530A" w:rsidTr="009627F8">
        <w:trPr>
          <w:trHeight w:val="253"/>
        </w:trPr>
        <w:tc>
          <w:tcPr>
            <w:tcW w:w="9553" w:type="dxa"/>
            <w:gridSpan w:val="4"/>
            <w:tcBorders>
              <w:top w:val="single" w:sz="4" w:space="0" w:color="000001"/>
              <w:left w:val="single" w:sz="8" w:space="0" w:color="000001"/>
              <w:bottom w:val="single" w:sz="8" w:space="0" w:color="000001"/>
              <w:right w:val="single" w:sz="8" w:space="0" w:color="000001"/>
            </w:tcBorders>
            <w:shd w:val="clear" w:color="auto" w:fill="auto"/>
            <w:tcMar>
              <w:left w:w="50" w:type="dxa"/>
              <w:right w:w="70" w:type="dxa"/>
            </w:tcMar>
          </w:tcPr>
          <w:p w:rsidR="0093530A" w:rsidRPr="0093530A" w:rsidRDefault="0093530A" w:rsidP="009627F8">
            <w:pPr>
              <w:jc w:val="both"/>
              <w:rPr>
                <w:rFonts w:ascii="Bookman Old Style" w:hAnsi="Bookman Old Style"/>
                <w:sz w:val="24"/>
                <w:szCs w:val="24"/>
                <w:lang w:val="es-AR"/>
              </w:rPr>
            </w:pPr>
            <w:r w:rsidRPr="0093530A">
              <w:rPr>
                <w:rFonts w:ascii="Bookman Old Style" w:hAnsi="Bookman Old Style" w:cs="Arial"/>
                <w:b/>
                <w:bCs/>
                <w:sz w:val="24"/>
                <w:szCs w:val="24"/>
                <w:lang w:val="es-AR"/>
              </w:rPr>
              <w:t>*NPM</w:t>
            </w:r>
            <w:r w:rsidRPr="0093530A">
              <w:rPr>
                <w:rFonts w:ascii="Bookman Old Style" w:hAnsi="Bookman Old Style" w:cs="Arial"/>
                <w:sz w:val="24"/>
                <w:szCs w:val="24"/>
                <w:lang w:val="es-AR"/>
              </w:rPr>
              <w:t>: Número más probable</w:t>
            </w:r>
          </w:p>
          <w:p w:rsidR="0093530A" w:rsidRPr="0093530A" w:rsidRDefault="0093530A" w:rsidP="009627F8">
            <w:pPr>
              <w:jc w:val="both"/>
              <w:rPr>
                <w:rFonts w:ascii="Bookman Old Style" w:hAnsi="Bookman Old Style" w:cs="Arial"/>
                <w:b/>
                <w:bCs/>
                <w:color w:val="000000"/>
                <w:sz w:val="24"/>
                <w:szCs w:val="24"/>
              </w:rPr>
            </w:pPr>
            <w:r w:rsidRPr="0093530A">
              <w:rPr>
                <w:rFonts w:ascii="Bookman Old Style" w:hAnsi="Bookman Old Style" w:cs="Arial"/>
                <w:sz w:val="24"/>
                <w:szCs w:val="24"/>
                <w:lang w:val="es-AR"/>
              </w:rPr>
              <w:t xml:space="preserve">**Valores a controlar solo por parte de las estaciones de servicio, los lavaderos de automóviles, los </w:t>
            </w:r>
            <w:proofErr w:type="spellStart"/>
            <w:r w:rsidRPr="0093530A">
              <w:rPr>
                <w:rFonts w:ascii="Bookman Old Style" w:hAnsi="Bookman Old Style" w:cs="Arial"/>
                <w:sz w:val="24"/>
                <w:szCs w:val="24"/>
                <w:lang w:val="es-AR"/>
              </w:rPr>
              <w:t>lubricentros</w:t>
            </w:r>
            <w:proofErr w:type="spellEnd"/>
            <w:r w:rsidRPr="0093530A">
              <w:rPr>
                <w:rFonts w:ascii="Bookman Old Style" w:hAnsi="Bookman Old Style" w:cs="Arial"/>
                <w:sz w:val="24"/>
                <w:szCs w:val="24"/>
                <w:lang w:val="es-AR"/>
              </w:rPr>
              <w:t xml:space="preserve"> que realicen cambios de filtros de aceites o servicios similares in situ y los establecimientos </w:t>
            </w:r>
            <w:proofErr w:type="spellStart"/>
            <w:r w:rsidRPr="0093530A">
              <w:rPr>
                <w:rFonts w:ascii="Bookman Old Style" w:hAnsi="Bookman Old Style" w:cs="Arial"/>
                <w:sz w:val="24"/>
                <w:szCs w:val="24"/>
                <w:lang w:val="es-AR"/>
              </w:rPr>
              <w:t>semi</w:t>
            </w:r>
            <w:proofErr w:type="spellEnd"/>
            <w:r w:rsidRPr="0093530A">
              <w:rPr>
                <w:rFonts w:ascii="Bookman Old Style" w:hAnsi="Bookman Old Style" w:cs="Arial"/>
                <w:sz w:val="24"/>
                <w:szCs w:val="24"/>
                <w:lang w:val="es-AR"/>
              </w:rPr>
              <w:t xml:space="preserve">-industriales alimenticios, aunque se hallaren conectados a la red cloacal o cualquier establecimiento al que se lo soliciten las autoridades de aplicación de la ordenanza…… </w:t>
            </w:r>
            <w:r w:rsidRPr="0093530A">
              <w:rPr>
                <w:rFonts w:ascii="Bookman Old Style" w:hAnsi="Bookman Old Style" w:cs="Arial"/>
                <w:sz w:val="24"/>
                <w:szCs w:val="24"/>
              </w:rPr>
              <w:t xml:space="preserve">o las que en un futuro la reemplacen.  </w:t>
            </w:r>
          </w:p>
        </w:tc>
      </w:tr>
    </w:tbl>
    <w:p w:rsidR="0093530A" w:rsidRDefault="0093530A" w:rsidP="0093530A">
      <w:pPr>
        <w:spacing w:line="360" w:lineRule="auto"/>
        <w:jc w:val="center"/>
        <w:rPr>
          <w:rFonts w:ascii="Arial" w:hAnsi="Arial"/>
          <w:b/>
          <w:u w:val="single"/>
          <w:lang w:val="es-AR"/>
        </w:rPr>
      </w:pPr>
    </w:p>
    <w:p w:rsidR="0093530A" w:rsidRPr="00920764" w:rsidRDefault="0093530A" w:rsidP="0093530A">
      <w:pPr>
        <w:jc w:val="center"/>
        <w:rPr>
          <w:rFonts w:ascii="Arial" w:hAnsi="Arial"/>
          <w:b/>
          <w:u w:val="single"/>
          <w:lang w:val="es-AR"/>
        </w:rPr>
      </w:pPr>
      <w:r w:rsidRPr="00920764">
        <w:rPr>
          <w:rFonts w:ascii="Arial" w:hAnsi="Arial"/>
          <w:b/>
          <w:u w:val="single"/>
          <w:lang w:val="es-AR"/>
        </w:rPr>
        <w:t>CAPÍTULO 2º</w:t>
      </w:r>
    </w:p>
    <w:p w:rsidR="0093530A" w:rsidRPr="00920764" w:rsidRDefault="0093530A" w:rsidP="0093530A">
      <w:pPr>
        <w:jc w:val="both"/>
        <w:rPr>
          <w:rFonts w:ascii="Arial" w:hAnsi="Arial"/>
          <w:lang w:val="es-AR"/>
        </w:rPr>
      </w:pPr>
      <w:r w:rsidRPr="00920764">
        <w:rPr>
          <w:rFonts w:ascii="Arial" w:hAnsi="Arial" w:cs="Arial"/>
          <w:b/>
          <w:lang w:val="es-AR"/>
        </w:rPr>
        <w:t xml:space="preserve">ARTÍCULO </w:t>
      </w:r>
      <w:r>
        <w:rPr>
          <w:rFonts w:ascii="Arial" w:hAnsi="Arial" w:cs="Arial"/>
          <w:b/>
          <w:lang w:val="es-AR"/>
        </w:rPr>
        <w:t>2</w:t>
      </w:r>
      <w:r w:rsidRPr="00920764">
        <w:rPr>
          <w:rFonts w:ascii="Arial" w:hAnsi="Arial" w:cs="Arial"/>
          <w:b/>
          <w:lang w:val="es-AR"/>
        </w:rPr>
        <w:t xml:space="preserve">°. – </w:t>
      </w:r>
      <w:r w:rsidRPr="00920764">
        <w:rPr>
          <w:rFonts w:ascii="Arial" w:hAnsi="Arial" w:cs="Arial"/>
          <w:lang w:val="es-AR"/>
        </w:rPr>
        <w:t>ESTABÉZCASE que todo tratamiento alternativo de efluentes cloacales deberá contar con un pre-tratamiento, trampa de aceite, grasas y espumas.</w:t>
      </w:r>
    </w:p>
    <w:p w:rsidR="0093530A" w:rsidRPr="00920764" w:rsidRDefault="0093530A" w:rsidP="0093530A">
      <w:pPr>
        <w:jc w:val="both"/>
        <w:rPr>
          <w:rFonts w:ascii="Arial" w:hAnsi="Arial" w:cs="Arial"/>
          <w:b/>
          <w:lang w:val="es-AR"/>
        </w:rPr>
      </w:pPr>
      <w:r w:rsidRPr="00920764">
        <w:rPr>
          <w:rFonts w:ascii="Arial" w:hAnsi="Arial" w:cs="Arial"/>
          <w:b/>
          <w:lang w:val="es-AR"/>
        </w:rPr>
        <w:t xml:space="preserve">ARTÍCULO </w:t>
      </w:r>
      <w:r>
        <w:rPr>
          <w:rFonts w:ascii="Arial" w:hAnsi="Arial" w:cs="Arial"/>
          <w:b/>
          <w:lang w:val="es-AR"/>
        </w:rPr>
        <w:t>3</w:t>
      </w:r>
      <w:r w:rsidRPr="00920764">
        <w:rPr>
          <w:rFonts w:ascii="Arial" w:hAnsi="Arial" w:cs="Arial"/>
          <w:b/>
          <w:lang w:val="es-AR"/>
        </w:rPr>
        <w:t>°. -</w:t>
      </w:r>
      <w:r w:rsidRPr="00920764">
        <w:rPr>
          <w:rFonts w:ascii="Arial" w:hAnsi="Arial" w:cs="Arial"/>
          <w:lang w:val="es-AR"/>
        </w:rPr>
        <w:t xml:space="preserve">  Serán considerados como sistemas de tratamiento alternativo de efluentes cloacales,</w:t>
      </w:r>
      <w:r w:rsidRPr="00920764">
        <w:rPr>
          <w:rFonts w:ascii="Arial" w:hAnsi="Arial" w:cs="Arial"/>
          <w:b/>
          <w:lang w:val="es-AR"/>
        </w:rPr>
        <w:t xml:space="preserve"> </w:t>
      </w:r>
      <w:r w:rsidRPr="00920764">
        <w:rPr>
          <w:rFonts w:ascii="Arial" w:hAnsi="Arial" w:cs="Arial"/>
          <w:lang w:val="es-AR"/>
        </w:rPr>
        <w:t>para emprendimientos o residentes ubicados en zonas ribereñas, o carentes de conexión a la red cloacal municipal:</w:t>
      </w:r>
    </w:p>
    <w:p w:rsidR="0093530A" w:rsidRPr="00920764" w:rsidRDefault="0093530A" w:rsidP="0093530A">
      <w:pPr>
        <w:jc w:val="both"/>
        <w:rPr>
          <w:rFonts w:ascii="Arial" w:hAnsi="Arial" w:cs="Arial"/>
          <w:lang w:val="es-AR"/>
        </w:rPr>
      </w:pPr>
      <w:r w:rsidRPr="00920764">
        <w:rPr>
          <w:rFonts w:ascii="Arial" w:hAnsi="Arial" w:cs="Arial"/>
          <w:lang w:val="es-AR"/>
        </w:rPr>
        <w:lastRenderedPageBreak/>
        <w:t xml:space="preserve">a) </w:t>
      </w:r>
      <w:proofErr w:type="spellStart"/>
      <w:r w:rsidRPr="00920764">
        <w:rPr>
          <w:rFonts w:ascii="Arial" w:hAnsi="Arial" w:cs="Arial"/>
          <w:lang w:val="es-AR"/>
        </w:rPr>
        <w:t>Biodigestores</w:t>
      </w:r>
      <w:proofErr w:type="spellEnd"/>
      <w:r w:rsidRPr="00920764">
        <w:rPr>
          <w:rFonts w:ascii="Arial" w:hAnsi="Arial" w:cs="Arial"/>
          <w:lang w:val="es-AR"/>
        </w:rPr>
        <w:t>: contenedor cerrado, hermético, impermeable (llamado reactor), dentro del cual se deposita materia orgánica, en determinada dilución con agua, esta mezcla mediante la fermentación anaerobia por acción de microorganismos, es degradada obteniendo como producto gas metano (</w:t>
      </w:r>
      <w:proofErr w:type="spellStart"/>
      <w:r w:rsidRPr="00920764">
        <w:rPr>
          <w:rFonts w:ascii="Arial" w:hAnsi="Arial" w:cs="Arial"/>
          <w:lang w:val="es-AR"/>
        </w:rPr>
        <w:t>biogas</w:t>
      </w:r>
      <w:proofErr w:type="spellEnd"/>
      <w:r w:rsidRPr="00920764">
        <w:rPr>
          <w:rFonts w:ascii="Arial" w:hAnsi="Arial" w:cs="Arial"/>
          <w:lang w:val="es-AR"/>
        </w:rPr>
        <w:t>) y un sub producto liquido (</w:t>
      </w:r>
      <w:proofErr w:type="spellStart"/>
      <w:r w:rsidRPr="00920764">
        <w:rPr>
          <w:rFonts w:ascii="Arial" w:hAnsi="Arial" w:cs="Arial"/>
          <w:lang w:val="es-AR"/>
        </w:rPr>
        <w:t>biol</w:t>
      </w:r>
      <w:proofErr w:type="spellEnd"/>
      <w:r w:rsidRPr="00920764">
        <w:rPr>
          <w:rFonts w:ascii="Arial" w:hAnsi="Arial" w:cs="Arial"/>
          <w:lang w:val="es-AR"/>
        </w:rPr>
        <w:t>), el cual puede ser utilizado como fertilizante, ya que es rico en nitrógeno, fósforo y potasio.</w:t>
      </w:r>
    </w:p>
    <w:p w:rsidR="0093530A" w:rsidRPr="00920764" w:rsidRDefault="0093530A" w:rsidP="0093530A">
      <w:pPr>
        <w:jc w:val="both"/>
        <w:rPr>
          <w:rFonts w:ascii="Arial" w:hAnsi="Arial" w:cs="Arial"/>
          <w:lang w:val="es-AR"/>
        </w:rPr>
      </w:pPr>
      <w:r w:rsidRPr="00920764">
        <w:rPr>
          <w:rFonts w:ascii="Arial" w:hAnsi="Arial" w:cs="Arial"/>
          <w:lang w:val="es-AR"/>
        </w:rPr>
        <w:t xml:space="preserve">b) Humedales Artificiales: son imitaciones de los humedales naturales, los cuales tienen gran potencial depurador para el tratamiento de aguas residuales, dependiendo del tipo de circulación de agua, los humedales se clasifican en: </w:t>
      </w:r>
    </w:p>
    <w:p w:rsidR="0093530A" w:rsidRPr="00920764" w:rsidRDefault="0093530A" w:rsidP="0093530A">
      <w:pPr>
        <w:jc w:val="both"/>
        <w:rPr>
          <w:rFonts w:ascii="Arial" w:hAnsi="Arial" w:cs="Arial"/>
          <w:lang w:val="es-AR"/>
        </w:rPr>
      </w:pPr>
      <w:r w:rsidRPr="00920764">
        <w:rPr>
          <w:rFonts w:ascii="Arial" w:hAnsi="Arial" w:cs="Arial"/>
          <w:lang w:val="es-AR"/>
        </w:rPr>
        <w:t>1) Flujo superficial;</w:t>
      </w:r>
    </w:p>
    <w:p w:rsidR="0093530A" w:rsidRPr="00920764" w:rsidRDefault="0093530A" w:rsidP="0093530A">
      <w:pPr>
        <w:jc w:val="both"/>
        <w:rPr>
          <w:rFonts w:ascii="Arial" w:hAnsi="Arial" w:cs="Arial"/>
          <w:lang w:val="es-AR"/>
        </w:rPr>
      </w:pPr>
      <w:r w:rsidRPr="00920764">
        <w:rPr>
          <w:rFonts w:ascii="Arial" w:hAnsi="Arial" w:cs="Arial"/>
          <w:lang w:val="es-AR"/>
        </w:rPr>
        <w:t xml:space="preserve">2) Flujo </w:t>
      </w:r>
      <w:proofErr w:type="spellStart"/>
      <w:r w:rsidRPr="00920764">
        <w:rPr>
          <w:rFonts w:ascii="Arial" w:hAnsi="Arial" w:cs="Arial"/>
          <w:lang w:val="es-AR"/>
        </w:rPr>
        <w:t>subsuperficial</w:t>
      </w:r>
      <w:proofErr w:type="spellEnd"/>
      <w:r w:rsidRPr="00920764">
        <w:rPr>
          <w:rFonts w:ascii="Arial" w:hAnsi="Arial" w:cs="Arial"/>
          <w:lang w:val="es-AR"/>
        </w:rPr>
        <w:t>;</w:t>
      </w:r>
    </w:p>
    <w:p w:rsidR="0093530A" w:rsidRPr="00920764" w:rsidRDefault="0093530A" w:rsidP="0093530A">
      <w:pPr>
        <w:jc w:val="both"/>
        <w:rPr>
          <w:rFonts w:ascii="Arial" w:hAnsi="Arial" w:cs="Arial"/>
          <w:lang w:val="es-AR"/>
        </w:rPr>
      </w:pPr>
      <w:r w:rsidRPr="00920764">
        <w:rPr>
          <w:rFonts w:ascii="Arial" w:hAnsi="Arial" w:cs="Arial"/>
          <w:lang w:val="es-AR"/>
        </w:rPr>
        <w:t>3) Flujo vertical;</w:t>
      </w:r>
    </w:p>
    <w:p w:rsidR="0093530A" w:rsidRPr="00920764" w:rsidRDefault="0093530A" w:rsidP="0093530A">
      <w:pPr>
        <w:jc w:val="both"/>
        <w:rPr>
          <w:rFonts w:ascii="Arial" w:hAnsi="Arial"/>
          <w:lang w:val="es-AR"/>
        </w:rPr>
      </w:pPr>
      <w:r w:rsidRPr="00920764">
        <w:rPr>
          <w:rFonts w:ascii="Arial" w:hAnsi="Arial" w:cs="Arial"/>
          <w:lang w:val="es-AR"/>
        </w:rPr>
        <w:t>4) Flujo Horizo</w:t>
      </w:r>
      <w:r w:rsidRPr="00920764">
        <w:rPr>
          <w:rFonts w:ascii="Arial" w:hAnsi="Arial" w:cs="Arial"/>
          <w:color w:val="000000"/>
          <w:highlight w:val="white"/>
          <w:lang w:val="es-AR"/>
        </w:rPr>
        <w:t>ntal.</w:t>
      </w:r>
    </w:p>
    <w:p w:rsidR="0093530A" w:rsidRPr="00920764" w:rsidRDefault="0093530A" w:rsidP="0093530A">
      <w:pPr>
        <w:jc w:val="both"/>
        <w:rPr>
          <w:rFonts w:ascii="Arial" w:hAnsi="Arial" w:cs="Arial"/>
          <w:color w:val="000000"/>
          <w:highlight w:val="white"/>
          <w:lang w:val="es-AR"/>
        </w:rPr>
      </w:pPr>
      <w:r w:rsidRPr="00920764">
        <w:rPr>
          <w:rFonts w:ascii="Arial" w:hAnsi="Arial" w:cs="Arial"/>
          <w:color w:val="000000"/>
          <w:highlight w:val="white"/>
          <w:lang w:val="es-AR"/>
        </w:rPr>
        <w:t>Es condición indispensable para instalar este tipo de sistema, la previa instalación de un tratamiento primario como cámara séptica.</w:t>
      </w:r>
    </w:p>
    <w:p w:rsidR="0093530A" w:rsidRPr="00920764" w:rsidRDefault="0093530A" w:rsidP="0093530A">
      <w:pPr>
        <w:jc w:val="both"/>
        <w:rPr>
          <w:rFonts w:ascii="Arial" w:hAnsi="Arial" w:cs="Arial"/>
          <w:lang w:val="es-AR"/>
        </w:rPr>
      </w:pPr>
      <w:r w:rsidRPr="00920764">
        <w:rPr>
          <w:rFonts w:ascii="Arial" w:hAnsi="Arial" w:cs="Arial"/>
          <w:lang w:val="es-AR"/>
        </w:rPr>
        <w:t>c) Plantas Compactas: Es un sistema que puede ser tipo aerobio, en cuyo caso son sistemas de lodos activados o anaerobios asimilando de esta manera su funcionamiento al de una fosa séptica con sucesivas etapas de tratamiento.</w:t>
      </w:r>
    </w:p>
    <w:p w:rsidR="0093530A" w:rsidRPr="00920764" w:rsidRDefault="0093530A" w:rsidP="0093530A">
      <w:pPr>
        <w:jc w:val="both"/>
        <w:rPr>
          <w:rFonts w:ascii="Arial" w:hAnsi="Arial" w:cs="Arial"/>
          <w:lang w:val="es-AR"/>
        </w:rPr>
      </w:pPr>
      <w:r w:rsidRPr="00920764">
        <w:rPr>
          <w:rFonts w:ascii="Arial" w:hAnsi="Arial" w:cs="Arial"/>
          <w:lang w:val="es-AR"/>
        </w:rPr>
        <w:t>La enumeración es de carácter enunciativa, dado que también comprenderá el concepto cualquier sistema de tratamiento alternativo que reúna las condiciones necesarias para tratar los efluentes cloacales y no genere un impacto negativo ambiental a corto o largo plazo.</w:t>
      </w:r>
    </w:p>
    <w:p w:rsidR="0093530A" w:rsidRPr="00920764" w:rsidRDefault="0093530A" w:rsidP="0093530A">
      <w:pPr>
        <w:jc w:val="both"/>
        <w:rPr>
          <w:rFonts w:ascii="Arial" w:hAnsi="Arial"/>
          <w:b/>
          <w:lang w:val="es-AR"/>
        </w:rPr>
      </w:pPr>
      <w:r w:rsidRPr="00920764">
        <w:rPr>
          <w:rFonts w:ascii="Arial" w:hAnsi="Arial"/>
          <w:b/>
          <w:lang w:val="es-AR"/>
        </w:rPr>
        <w:t xml:space="preserve">ARTÍCULO </w:t>
      </w:r>
      <w:r>
        <w:rPr>
          <w:rFonts w:ascii="Arial" w:hAnsi="Arial"/>
          <w:b/>
          <w:lang w:val="es-AR"/>
        </w:rPr>
        <w:t>4</w:t>
      </w:r>
      <w:r w:rsidRPr="00920764">
        <w:rPr>
          <w:rFonts w:ascii="Arial" w:hAnsi="Arial"/>
          <w:b/>
          <w:lang w:val="es-AR"/>
        </w:rPr>
        <w:t xml:space="preserve">º.- </w:t>
      </w:r>
      <w:r w:rsidRPr="00920764">
        <w:rPr>
          <w:rFonts w:ascii="Arial" w:hAnsi="Arial" w:cs="Arial"/>
          <w:lang w:val="es-AR"/>
        </w:rPr>
        <w:t>Serán considerados como sistemas de tratamiento alternativo de efluentes cloacales,</w:t>
      </w:r>
      <w:r w:rsidRPr="00920764">
        <w:rPr>
          <w:rFonts w:ascii="Arial" w:hAnsi="Arial" w:cs="Arial"/>
          <w:b/>
          <w:lang w:val="es-AR"/>
        </w:rPr>
        <w:t xml:space="preserve"> </w:t>
      </w:r>
      <w:r w:rsidRPr="00920764">
        <w:rPr>
          <w:rFonts w:ascii="Arial" w:hAnsi="Arial" w:cs="Arial"/>
          <w:lang w:val="es-AR"/>
        </w:rPr>
        <w:t>para residentes ubicados en zonas alejadas de cursos superficiales de agua y carentes de conexión a la red cloacal municipal:</w:t>
      </w:r>
    </w:p>
    <w:p w:rsidR="0093530A" w:rsidRPr="00920764" w:rsidRDefault="0093530A" w:rsidP="0093530A">
      <w:pPr>
        <w:jc w:val="both"/>
        <w:rPr>
          <w:rFonts w:ascii="Arial" w:hAnsi="Arial"/>
          <w:lang w:val="es-AR"/>
        </w:rPr>
      </w:pPr>
      <w:r w:rsidRPr="00920764">
        <w:rPr>
          <w:rFonts w:ascii="Arial" w:hAnsi="Arial" w:cs="Arial"/>
          <w:lang w:val="es-AR"/>
        </w:rPr>
        <w:t>a) Zanja filtrante:</w:t>
      </w:r>
      <w:r w:rsidRPr="00920764">
        <w:rPr>
          <w:rFonts w:ascii="Arial" w:hAnsi="Arial"/>
          <w:lang w:val="es-AR"/>
        </w:rPr>
        <w:t xml:space="preserve"> </w:t>
      </w:r>
      <w:r w:rsidRPr="00920764">
        <w:rPr>
          <w:rFonts w:ascii="Arial" w:hAnsi="Arial" w:cs="Arial"/>
          <w:lang w:val="es-AR"/>
        </w:rPr>
        <w:t xml:space="preserve">el agua tratada, llega a las zanjas y realiza su paso a través de la arena, depura por vía aeróbica y pierde partículas en suspensión. </w:t>
      </w:r>
      <w:r w:rsidRPr="00920764">
        <w:rPr>
          <w:rFonts w:ascii="Arial" w:hAnsi="Arial" w:cs="Arial"/>
          <w:color w:val="000000"/>
          <w:highlight w:val="white"/>
          <w:lang w:val="es-AR"/>
        </w:rPr>
        <w:t>Es condición indispensable para instalar este tipo de sistema, la previa instalación de un tratamiento primario como cámara séptica y del correspondiente estudio de medición de absorción del terreno.</w:t>
      </w:r>
    </w:p>
    <w:p w:rsidR="0093530A" w:rsidRPr="00920764" w:rsidRDefault="0093530A" w:rsidP="0093530A">
      <w:pPr>
        <w:jc w:val="both"/>
        <w:rPr>
          <w:rFonts w:ascii="Arial" w:hAnsi="Arial" w:cs="Arial"/>
          <w:color w:val="000000"/>
          <w:highlight w:val="white"/>
          <w:lang w:val="es-AR"/>
        </w:rPr>
      </w:pPr>
      <w:r w:rsidRPr="00920764">
        <w:rPr>
          <w:rFonts w:ascii="Arial" w:hAnsi="Arial" w:cs="Arial"/>
          <w:color w:val="000000"/>
          <w:highlight w:val="white"/>
          <w:lang w:val="es-AR"/>
        </w:rPr>
        <w:t xml:space="preserve">b) </w:t>
      </w:r>
      <w:proofErr w:type="spellStart"/>
      <w:r w:rsidRPr="00920764">
        <w:rPr>
          <w:rFonts w:ascii="Arial" w:hAnsi="Arial" w:cs="Arial"/>
          <w:color w:val="000000"/>
          <w:highlight w:val="white"/>
          <w:lang w:val="es-AR"/>
        </w:rPr>
        <w:t>Biodigestores</w:t>
      </w:r>
      <w:proofErr w:type="spellEnd"/>
      <w:r w:rsidRPr="00920764">
        <w:rPr>
          <w:rFonts w:ascii="Arial" w:hAnsi="Arial" w:cs="Arial"/>
          <w:color w:val="000000"/>
          <w:highlight w:val="white"/>
          <w:lang w:val="es-AR"/>
        </w:rPr>
        <w:t>: contenedor cerrado, hermético, impermeable (llamado reactor), dentro del cual se deposita materia orgánica, en determinada dilución con agua, esta mezcla mediante la fermentación anaerobia por acción de microorganismos, es degradada obteniendo como producto gas metano (</w:t>
      </w:r>
      <w:proofErr w:type="spellStart"/>
      <w:r w:rsidRPr="00920764">
        <w:rPr>
          <w:rFonts w:ascii="Arial" w:hAnsi="Arial" w:cs="Arial"/>
          <w:color w:val="000000"/>
          <w:highlight w:val="white"/>
          <w:lang w:val="es-AR"/>
        </w:rPr>
        <w:t>biogas</w:t>
      </w:r>
      <w:proofErr w:type="spellEnd"/>
      <w:r w:rsidRPr="00920764">
        <w:rPr>
          <w:rFonts w:ascii="Arial" w:hAnsi="Arial" w:cs="Arial"/>
          <w:color w:val="000000"/>
          <w:highlight w:val="white"/>
          <w:lang w:val="es-AR"/>
        </w:rPr>
        <w:t>) y un sub producto liquido (</w:t>
      </w:r>
      <w:proofErr w:type="spellStart"/>
      <w:r w:rsidRPr="00920764">
        <w:rPr>
          <w:rFonts w:ascii="Arial" w:hAnsi="Arial" w:cs="Arial"/>
          <w:color w:val="000000"/>
          <w:highlight w:val="white"/>
          <w:lang w:val="es-AR"/>
        </w:rPr>
        <w:t>biol</w:t>
      </w:r>
      <w:proofErr w:type="spellEnd"/>
      <w:r w:rsidRPr="00920764">
        <w:rPr>
          <w:rFonts w:ascii="Arial" w:hAnsi="Arial" w:cs="Arial"/>
          <w:color w:val="000000"/>
          <w:highlight w:val="white"/>
          <w:lang w:val="es-AR"/>
        </w:rPr>
        <w:t>), el cual puede ser utilizado como fertilizante, ya que es rico en nitrógeno, fósforo y potasio.</w:t>
      </w:r>
    </w:p>
    <w:p w:rsidR="0093530A" w:rsidRPr="00920764" w:rsidRDefault="0093530A" w:rsidP="0093530A">
      <w:pPr>
        <w:jc w:val="both"/>
        <w:rPr>
          <w:rFonts w:ascii="Arial" w:hAnsi="Arial" w:cs="Arial"/>
          <w:lang w:val="es-AR"/>
        </w:rPr>
      </w:pPr>
      <w:r w:rsidRPr="00920764">
        <w:rPr>
          <w:rFonts w:ascii="Arial" w:hAnsi="Arial" w:cs="Arial"/>
          <w:lang w:val="es-AR"/>
        </w:rPr>
        <w:lastRenderedPageBreak/>
        <w:t>c) Humedales Artificiales: son imitaciones de los humedales naturales, los cuales tienen gran potencial depurador para el tratamiento de aguas residuales dependiendo del tipo de circulación de agua, los humedales se clasifican en:</w:t>
      </w:r>
    </w:p>
    <w:p w:rsidR="0093530A" w:rsidRPr="00920764" w:rsidRDefault="0093530A" w:rsidP="0093530A">
      <w:pPr>
        <w:jc w:val="both"/>
        <w:rPr>
          <w:rFonts w:ascii="Arial" w:hAnsi="Arial" w:cs="Arial"/>
          <w:lang w:val="es-AR"/>
        </w:rPr>
      </w:pPr>
      <w:r w:rsidRPr="00920764">
        <w:rPr>
          <w:rFonts w:ascii="Arial" w:hAnsi="Arial" w:cs="Arial"/>
          <w:lang w:val="es-AR"/>
        </w:rPr>
        <w:t>1) Flujo superficial;</w:t>
      </w:r>
    </w:p>
    <w:p w:rsidR="0093530A" w:rsidRPr="00920764" w:rsidRDefault="0093530A" w:rsidP="0093530A">
      <w:pPr>
        <w:jc w:val="both"/>
        <w:rPr>
          <w:rFonts w:ascii="Arial" w:hAnsi="Arial" w:cs="Arial"/>
          <w:lang w:val="es-AR"/>
        </w:rPr>
      </w:pPr>
      <w:r w:rsidRPr="00920764">
        <w:rPr>
          <w:rFonts w:ascii="Arial" w:hAnsi="Arial" w:cs="Arial"/>
          <w:lang w:val="es-AR"/>
        </w:rPr>
        <w:t xml:space="preserve">2) Flujo </w:t>
      </w:r>
      <w:proofErr w:type="spellStart"/>
      <w:r w:rsidRPr="00920764">
        <w:rPr>
          <w:rFonts w:ascii="Arial" w:hAnsi="Arial" w:cs="Arial"/>
          <w:lang w:val="es-AR"/>
        </w:rPr>
        <w:t>subsuperficial</w:t>
      </w:r>
      <w:proofErr w:type="spellEnd"/>
      <w:r w:rsidRPr="00920764">
        <w:rPr>
          <w:rFonts w:ascii="Arial" w:hAnsi="Arial" w:cs="Arial"/>
          <w:lang w:val="es-AR"/>
        </w:rPr>
        <w:t>;</w:t>
      </w:r>
    </w:p>
    <w:p w:rsidR="0093530A" w:rsidRPr="00920764" w:rsidRDefault="0093530A" w:rsidP="0093530A">
      <w:pPr>
        <w:jc w:val="both"/>
        <w:rPr>
          <w:rFonts w:ascii="Arial" w:hAnsi="Arial" w:cs="Arial"/>
          <w:lang w:val="es-AR"/>
        </w:rPr>
      </w:pPr>
      <w:r w:rsidRPr="00920764">
        <w:rPr>
          <w:rFonts w:ascii="Arial" w:hAnsi="Arial" w:cs="Arial"/>
          <w:lang w:val="es-AR"/>
        </w:rPr>
        <w:t>3) Flujo vertical;</w:t>
      </w:r>
    </w:p>
    <w:p w:rsidR="0093530A" w:rsidRPr="00920764" w:rsidRDefault="0093530A" w:rsidP="0093530A">
      <w:pPr>
        <w:jc w:val="both"/>
        <w:rPr>
          <w:rFonts w:ascii="Arial" w:hAnsi="Arial" w:cs="Arial"/>
          <w:lang w:val="es-AR"/>
        </w:rPr>
      </w:pPr>
      <w:r w:rsidRPr="00920764">
        <w:rPr>
          <w:rFonts w:ascii="Arial" w:hAnsi="Arial" w:cs="Arial"/>
          <w:lang w:val="es-AR"/>
        </w:rPr>
        <w:t>4) Flujo Horizontal.</w:t>
      </w:r>
    </w:p>
    <w:p w:rsidR="0093530A" w:rsidRPr="00920764" w:rsidRDefault="0093530A" w:rsidP="0093530A">
      <w:pPr>
        <w:jc w:val="both"/>
        <w:rPr>
          <w:rFonts w:ascii="Arial" w:hAnsi="Arial" w:cs="Arial"/>
          <w:color w:val="000000"/>
          <w:highlight w:val="white"/>
          <w:lang w:val="es-AR"/>
        </w:rPr>
      </w:pPr>
      <w:r w:rsidRPr="00920764">
        <w:rPr>
          <w:rFonts w:ascii="Arial" w:hAnsi="Arial" w:cs="Arial"/>
          <w:color w:val="000000"/>
          <w:highlight w:val="white"/>
          <w:lang w:val="es-AR"/>
        </w:rPr>
        <w:t>Es condición indispensable para instalar este tipo de sistema, la previa instalación de un tratamiento primario como cámara séptica.</w:t>
      </w:r>
    </w:p>
    <w:p w:rsidR="0093530A" w:rsidRPr="00920764" w:rsidRDefault="0093530A" w:rsidP="0093530A">
      <w:pPr>
        <w:jc w:val="both"/>
        <w:rPr>
          <w:rFonts w:ascii="Arial" w:hAnsi="Arial" w:cs="Arial"/>
          <w:lang w:val="es-AR"/>
        </w:rPr>
      </w:pPr>
      <w:r w:rsidRPr="00920764">
        <w:rPr>
          <w:rFonts w:ascii="Arial" w:hAnsi="Arial" w:cs="Arial"/>
          <w:lang w:val="es-AR"/>
        </w:rPr>
        <w:t>d) Plantas Compactas: Es un sistema que puede ser tipo aerobio, en cuyo caso son sistemas de lodos activados o anaerobios asimilando de esta manera su funcionamiento al de una fosa séptica con sucesivas etapas de tratamiento.</w:t>
      </w:r>
    </w:p>
    <w:p w:rsidR="0093530A" w:rsidRPr="00920764" w:rsidRDefault="0093530A" w:rsidP="0093530A">
      <w:pPr>
        <w:jc w:val="both"/>
        <w:rPr>
          <w:rFonts w:ascii="Arial" w:hAnsi="Arial" w:cs="Arial"/>
          <w:color w:val="000000"/>
          <w:highlight w:val="white"/>
          <w:lang w:val="es-AR"/>
        </w:rPr>
      </w:pPr>
      <w:r w:rsidRPr="00920764">
        <w:rPr>
          <w:rFonts w:ascii="Arial" w:hAnsi="Arial" w:cs="Arial"/>
          <w:color w:val="000000"/>
          <w:highlight w:val="white"/>
          <w:lang w:val="es-AR"/>
        </w:rPr>
        <w:t>La enumeración es de carácter enunciativa, dado que también comprenderá el concepto cualquier sistema de tratamiento alternativo que reúna las condiciones necesarias para tratar los efluentes cloacales y no genere un impacto negativo ambiental a corto o largo plazo.</w:t>
      </w:r>
    </w:p>
    <w:p w:rsidR="0093530A" w:rsidRPr="00920764" w:rsidRDefault="0093530A" w:rsidP="0093530A">
      <w:pPr>
        <w:jc w:val="both"/>
        <w:rPr>
          <w:rFonts w:ascii="Arial" w:hAnsi="Arial"/>
          <w:lang w:val="es-AR"/>
        </w:rPr>
      </w:pPr>
      <w:r w:rsidRPr="00920764">
        <w:rPr>
          <w:rFonts w:ascii="Arial" w:hAnsi="Arial" w:cs="Arial"/>
          <w:b/>
          <w:color w:val="000000"/>
          <w:highlight w:val="white"/>
          <w:lang w:val="es-AR"/>
        </w:rPr>
        <w:t xml:space="preserve">ARTÍCULO </w:t>
      </w:r>
      <w:r>
        <w:rPr>
          <w:rFonts w:ascii="Arial" w:hAnsi="Arial" w:cs="Arial"/>
          <w:b/>
          <w:color w:val="000000"/>
          <w:highlight w:val="white"/>
          <w:lang w:val="es-AR"/>
        </w:rPr>
        <w:t>5</w:t>
      </w:r>
      <w:r w:rsidRPr="00920764">
        <w:rPr>
          <w:rFonts w:ascii="Arial" w:hAnsi="Arial" w:cs="Arial"/>
          <w:b/>
          <w:color w:val="000000"/>
          <w:highlight w:val="white"/>
          <w:lang w:val="es-AR"/>
        </w:rPr>
        <w:t>°.-</w:t>
      </w:r>
      <w:r w:rsidRPr="00920764">
        <w:rPr>
          <w:rFonts w:ascii="Arial" w:hAnsi="Arial" w:cs="Arial"/>
          <w:color w:val="000000"/>
          <w:highlight w:val="white"/>
          <w:lang w:val="es-AR"/>
        </w:rPr>
        <w:t xml:space="preserve"> </w:t>
      </w:r>
      <w:r w:rsidRPr="00920764">
        <w:rPr>
          <w:rFonts w:ascii="Arial" w:hAnsi="Arial" w:cs="Arial"/>
          <w:b/>
          <w:color w:val="000000"/>
          <w:highlight w:val="white"/>
          <w:lang w:val="es-AR"/>
        </w:rPr>
        <w:t xml:space="preserve">ESTABLÉZCASE </w:t>
      </w:r>
      <w:r w:rsidRPr="00920764">
        <w:rPr>
          <w:rFonts w:ascii="Arial" w:hAnsi="Arial" w:cs="Arial"/>
          <w:color w:val="000000"/>
          <w:highlight w:val="white"/>
          <w:lang w:val="es-AR"/>
        </w:rPr>
        <w:t xml:space="preserve">que independientemente del sistema que se elija deberá contar con una cámara de inspección al final del tratamiento alternativo. En caso de las zanjas filtrantes y otro tipo de sistema que el ente regulador lo requiera, la cámara de inspección deberá estar previamente al sistema. </w:t>
      </w:r>
    </w:p>
    <w:p w:rsidR="0093530A" w:rsidRPr="00920764" w:rsidRDefault="0093530A" w:rsidP="0093530A">
      <w:pPr>
        <w:jc w:val="both"/>
        <w:rPr>
          <w:rFonts w:ascii="Arial" w:hAnsi="Arial"/>
          <w:lang w:val="es-AR"/>
        </w:rPr>
      </w:pPr>
      <w:r w:rsidRPr="00920764">
        <w:rPr>
          <w:rFonts w:ascii="Arial" w:hAnsi="Arial" w:cs="Arial"/>
          <w:b/>
          <w:color w:val="000000"/>
          <w:lang w:val="es-AR"/>
        </w:rPr>
        <w:t xml:space="preserve">ARTÍCULO </w:t>
      </w:r>
      <w:r>
        <w:rPr>
          <w:rFonts w:ascii="Arial" w:hAnsi="Arial" w:cs="Arial"/>
          <w:b/>
          <w:color w:val="000000"/>
          <w:lang w:val="es-AR"/>
        </w:rPr>
        <w:t>6</w:t>
      </w:r>
      <w:r w:rsidRPr="00920764">
        <w:rPr>
          <w:rFonts w:ascii="Arial" w:hAnsi="Arial" w:cs="Arial"/>
          <w:b/>
          <w:color w:val="000000"/>
          <w:lang w:val="es-AR"/>
        </w:rPr>
        <w:t>°.-</w:t>
      </w:r>
      <w:r w:rsidRPr="00920764">
        <w:rPr>
          <w:rFonts w:ascii="Arial" w:hAnsi="Arial" w:cs="Arial"/>
          <w:color w:val="000000"/>
          <w:lang w:val="es-AR"/>
        </w:rPr>
        <w:t xml:space="preserve"> Completar</w:t>
      </w:r>
      <w:r w:rsidRPr="00920764">
        <w:rPr>
          <w:rFonts w:ascii="Arial" w:hAnsi="Arial" w:cs="Arial"/>
          <w:b/>
          <w:color w:val="000000"/>
          <w:lang w:val="es-AR"/>
        </w:rPr>
        <w:t xml:space="preserve"> </w:t>
      </w:r>
      <w:r w:rsidRPr="00920764">
        <w:rPr>
          <w:rFonts w:ascii="Arial" w:hAnsi="Arial" w:cs="Arial"/>
          <w:color w:val="000000"/>
          <w:lang w:val="es-AR"/>
        </w:rPr>
        <w:t>planilla de Anexo I con información necesaria para el ente regulador.</w:t>
      </w:r>
    </w:p>
    <w:p w:rsidR="0093530A" w:rsidRPr="00920764" w:rsidRDefault="0093530A" w:rsidP="0093530A">
      <w:pPr>
        <w:jc w:val="both"/>
        <w:rPr>
          <w:rFonts w:ascii="Arial" w:hAnsi="Arial" w:cs="Arial"/>
          <w:color w:val="000000"/>
          <w:lang w:val="es-AR"/>
        </w:rPr>
      </w:pPr>
      <w:r w:rsidRPr="00920764">
        <w:rPr>
          <w:rFonts w:ascii="Arial" w:hAnsi="Arial" w:cs="Arial"/>
          <w:b/>
          <w:color w:val="000000"/>
          <w:lang w:val="es-AR"/>
        </w:rPr>
        <w:t xml:space="preserve">ARTÍCULO </w:t>
      </w:r>
      <w:r>
        <w:rPr>
          <w:rFonts w:ascii="Arial" w:hAnsi="Arial" w:cs="Arial"/>
          <w:b/>
          <w:color w:val="000000"/>
          <w:lang w:val="es-AR"/>
        </w:rPr>
        <w:t>7</w:t>
      </w:r>
      <w:r w:rsidRPr="00920764">
        <w:rPr>
          <w:rFonts w:ascii="Arial" w:hAnsi="Arial" w:cs="Arial"/>
          <w:b/>
          <w:color w:val="000000"/>
          <w:lang w:val="es-AR"/>
        </w:rPr>
        <w:t xml:space="preserve">º.- </w:t>
      </w:r>
      <w:r w:rsidRPr="00920764">
        <w:rPr>
          <w:rFonts w:ascii="Arial" w:hAnsi="Arial" w:cs="Arial"/>
          <w:color w:val="000000"/>
          <w:lang w:val="es-AR"/>
        </w:rPr>
        <w:t xml:space="preserve">Será condición para emprendimientos contar con un plan de contingencia para el sistema de tratamiento alternativo de efluentes cloacales. </w:t>
      </w:r>
    </w:p>
    <w:p w:rsidR="0093530A" w:rsidRPr="00920764" w:rsidRDefault="0093530A" w:rsidP="0093530A">
      <w:pPr>
        <w:jc w:val="both"/>
        <w:rPr>
          <w:rFonts w:ascii="Arial" w:hAnsi="Arial" w:cs="Arial"/>
          <w:color w:val="000000"/>
          <w:lang w:val="es-AR"/>
        </w:rPr>
      </w:pPr>
      <w:r w:rsidRPr="00920764">
        <w:rPr>
          <w:rFonts w:ascii="Arial" w:hAnsi="Arial" w:cs="Arial"/>
          <w:b/>
          <w:color w:val="000000"/>
          <w:lang w:val="es-AR"/>
        </w:rPr>
        <w:t xml:space="preserve">ARTÍCULO </w:t>
      </w:r>
      <w:r>
        <w:rPr>
          <w:rFonts w:ascii="Arial" w:hAnsi="Arial" w:cs="Arial"/>
          <w:b/>
          <w:color w:val="000000"/>
          <w:lang w:val="es-AR"/>
        </w:rPr>
        <w:t>8</w:t>
      </w:r>
      <w:r w:rsidRPr="00920764">
        <w:rPr>
          <w:rFonts w:ascii="Arial" w:hAnsi="Arial" w:cs="Arial"/>
          <w:b/>
          <w:color w:val="000000"/>
          <w:lang w:val="es-AR"/>
        </w:rPr>
        <w:t xml:space="preserve">º.- </w:t>
      </w:r>
      <w:r w:rsidRPr="00920764">
        <w:rPr>
          <w:rFonts w:ascii="Arial" w:hAnsi="Arial" w:cs="Arial"/>
          <w:color w:val="000000"/>
          <w:lang w:val="es-AR"/>
        </w:rPr>
        <w:t>En el caso de ampliar el emprendimiento se deberá dar aviso a la Dirección de Obras Privadas y a la Dirección de Medio Ambiente.</w:t>
      </w:r>
    </w:p>
    <w:p w:rsidR="0093530A" w:rsidRDefault="0093530A" w:rsidP="0093530A">
      <w:pPr>
        <w:jc w:val="both"/>
        <w:rPr>
          <w:rFonts w:ascii="Arial" w:hAnsi="Arial" w:cs="Arial"/>
          <w:color w:val="000000"/>
          <w:lang w:val="es-AR"/>
        </w:rPr>
      </w:pPr>
      <w:r w:rsidRPr="00920764">
        <w:rPr>
          <w:rFonts w:ascii="Arial" w:hAnsi="Arial" w:cs="Arial"/>
          <w:b/>
          <w:color w:val="000000"/>
          <w:lang w:val="es-AR"/>
        </w:rPr>
        <w:t xml:space="preserve">ARTÍCULO </w:t>
      </w:r>
      <w:r>
        <w:rPr>
          <w:rFonts w:ascii="Arial" w:hAnsi="Arial" w:cs="Arial"/>
          <w:b/>
          <w:color w:val="000000"/>
          <w:lang w:val="es-AR"/>
        </w:rPr>
        <w:t>9</w:t>
      </w:r>
      <w:r w:rsidRPr="00920764">
        <w:rPr>
          <w:rFonts w:ascii="Arial" w:hAnsi="Arial" w:cs="Arial"/>
          <w:b/>
          <w:color w:val="000000"/>
          <w:lang w:val="es-AR"/>
        </w:rPr>
        <w:t xml:space="preserve">º.- </w:t>
      </w:r>
      <w:r w:rsidRPr="00920764">
        <w:rPr>
          <w:rFonts w:ascii="Arial" w:hAnsi="Arial" w:cs="Arial"/>
          <w:color w:val="000000"/>
          <w:lang w:val="es-AR"/>
        </w:rPr>
        <w:t>Comuníquese, notifíquese, publíquese y cumplido, archívese.</w:t>
      </w:r>
    </w:p>
    <w:p w:rsidR="0093530A" w:rsidRDefault="0093530A" w:rsidP="0093530A">
      <w:pPr>
        <w:jc w:val="both"/>
        <w:rPr>
          <w:rFonts w:ascii="Arial" w:hAnsi="Arial" w:cs="Arial"/>
          <w:color w:val="000000"/>
          <w:lang w:val="es-AR"/>
        </w:rPr>
      </w:pPr>
    </w:p>
    <w:p w:rsidR="0093530A" w:rsidRPr="00920764" w:rsidRDefault="0093530A" w:rsidP="0093530A">
      <w:pPr>
        <w:jc w:val="both"/>
        <w:rPr>
          <w:rFonts w:ascii="Arial" w:hAnsi="Arial" w:cs="Arial"/>
          <w:color w:val="000000"/>
          <w:lang w:val="es-AR"/>
        </w:rPr>
      </w:pPr>
    </w:p>
    <w:p w:rsidR="0093530A" w:rsidRPr="0093530A" w:rsidRDefault="0093530A" w:rsidP="0093530A">
      <w:pPr>
        <w:ind w:left="708" w:firstLine="708"/>
        <w:jc w:val="both"/>
        <w:rPr>
          <w:rFonts w:ascii="Bookman Old Style" w:hAnsi="Bookman Old Style"/>
          <w:b/>
          <w:i/>
          <w:sz w:val="20"/>
          <w:szCs w:val="20"/>
          <w:lang w:val="es-AR"/>
        </w:rPr>
      </w:pPr>
      <w:r w:rsidRPr="0093530A">
        <w:rPr>
          <w:rFonts w:ascii="Bookman Old Style" w:hAnsi="Bookman Old Style"/>
          <w:b/>
          <w:i/>
          <w:sz w:val="20"/>
          <w:szCs w:val="20"/>
          <w:lang w:val="es-AR"/>
        </w:rPr>
        <w:t>IGNACIO JOSÉ FARFÁN</w:t>
      </w:r>
      <w:r w:rsidRPr="0093530A">
        <w:rPr>
          <w:rFonts w:ascii="Bookman Old Style" w:hAnsi="Bookman Old Style"/>
          <w:b/>
          <w:i/>
          <w:sz w:val="20"/>
          <w:szCs w:val="20"/>
          <w:lang w:val="es-AR"/>
        </w:rPr>
        <w:tab/>
      </w:r>
      <w:r w:rsidRPr="0093530A">
        <w:rPr>
          <w:rFonts w:ascii="Bookman Old Style" w:hAnsi="Bookman Old Style"/>
          <w:b/>
          <w:i/>
          <w:sz w:val="20"/>
          <w:szCs w:val="20"/>
          <w:lang w:val="es-AR"/>
        </w:rPr>
        <w:tab/>
        <w:t>ESTEBAN MARTÍN PIAGGIO</w:t>
      </w:r>
    </w:p>
    <w:p w:rsidR="0093530A" w:rsidRPr="0093530A" w:rsidRDefault="0093530A" w:rsidP="0093530A">
      <w:pPr>
        <w:ind w:left="708" w:firstLine="708"/>
        <w:jc w:val="both"/>
        <w:rPr>
          <w:rFonts w:ascii="Bookman Old Style" w:hAnsi="Bookman Old Style"/>
          <w:b/>
          <w:i/>
          <w:sz w:val="20"/>
          <w:szCs w:val="20"/>
          <w:lang w:val="es-AR"/>
        </w:rPr>
      </w:pPr>
      <w:r w:rsidRPr="0093530A">
        <w:rPr>
          <w:rFonts w:ascii="Bookman Old Style" w:hAnsi="Bookman Old Style"/>
          <w:b/>
          <w:i/>
          <w:sz w:val="20"/>
          <w:szCs w:val="20"/>
          <w:lang w:val="es-AR"/>
        </w:rPr>
        <w:t xml:space="preserve">    Secretario de Gobierno</w:t>
      </w:r>
      <w:r w:rsidRPr="0093530A">
        <w:rPr>
          <w:rFonts w:ascii="Bookman Old Style" w:hAnsi="Bookman Old Style"/>
          <w:b/>
          <w:i/>
          <w:sz w:val="20"/>
          <w:szCs w:val="20"/>
          <w:lang w:val="es-AR"/>
        </w:rPr>
        <w:tab/>
      </w:r>
      <w:r w:rsidRPr="0093530A">
        <w:rPr>
          <w:rFonts w:ascii="Bookman Old Style" w:hAnsi="Bookman Old Style"/>
          <w:b/>
          <w:i/>
          <w:sz w:val="20"/>
          <w:szCs w:val="20"/>
          <w:lang w:val="es-AR"/>
        </w:rPr>
        <w:tab/>
        <w:t xml:space="preserve">          Presidente Municipal</w:t>
      </w:r>
    </w:p>
    <w:p w:rsidR="0093530A" w:rsidRDefault="0093530A" w:rsidP="0093530A">
      <w:pPr>
        <w:jc w:val="both"/>
        <w:rPr>
          <w:rFonts w:ascii="Arial" w:hAnsi="Arial" w:cs="Arial"/>
          <w:color w:val="000000"/>
          <w:lang w:val="es-AR"/>
        </w:rPr>
      </w:pPr>
    </w:p>
    <w:p w:rsidR="0093530A" w:rsidRPr="00920764" w:rsidRDefault="0093530A" w:rsidP="0093530A">
      <w:pPr>
        <w:jc w:val="both"/>
        <w:rPr>
          <w:rFonts w:ascii="Arial" w:hAnsi="Arial" w:cs="Arial"/>
          <w:color w:val="000000"/>
          <w:lang w:val="es-AR"/>
        </w:rPr>
      </w:pPr>
    </w:p>
    <w:tbl>
      <w:tblPr>
        <w:tblpPr w:leftFromText="141" w:rightFromText="141" w:vertAnchor="text" w:horzAnchor="margin" w:tblpXSpec="center" w:tblpY="-504"/>
        <w:tblW w:w="9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5" w:type="dxa"/>
          <w:right w:w="70" w:type="dxa"/>
        </w:tblCellMar>
        <w:tblLook w:val="04A0" w:firstRow="1" w:lastRow="0" w:firstColumn="1" w:lastColumn="0" w:noHBand="0" w:noVBand="1"/>
      </w:tblPr>
      <w:tblGrid>
        <w:gridCol w:w="5569"/>
        <w:gridCol w:w="202"/>
        <w:gridCol w:w="202"/>
        <w:gridCol w:w="3371"/>
        <w:gridCol w:w="202"/>
        <w:gridCol w:w="202"/>
        <w:gridCol w:w="96"/>
        <w:gridCol w:w="59"/>
        <w:gridCol w:w="89"/>
      </w:tblGrid>
      <w:tr w:rsidR="0093530A" w:rsidTr="009627F8">
        <w:trPr>
          <w:trHeight w:val="315"/>
        </w:trPr>
        <w:tc>
          <w:tcPr>
            <w:tcW w:w="9992" w:type="dxa"/>
            <w:gridSpan w:val="9"/>
            <w:tcBorders>
              <w:top w:val="single" w:sz="4" w:space="0" w:color="000000"/>
              <w:left w:val="single" w:sz="4" w:space="0" w:color="000000"/>
              <w:bottom w:val="single" w:sz="4" w:space="0" w:color="000000"/>
              <w:right w:val="single" w:sz="4" w:space="0" w:color="000000"/>
            </w:tcBorders>
            <w:shd w:val="clear" w:color="auto" w:fill="93CDDD"/>
            <w:tcMar>
              <w:left w:w="65" w:type="dxa"/>
            </w:tcMar>
            <w:vAlign w:val="bottom"/>
          </w:tcPr>
          <w:p w:rsidR="0093530A" w:rsidRPr="000968A1" w:rsidRDefault="0093530A" w:rsidP="009627F8">
            <w:pPr>
              <w:jc w:val="center"/>
              <w:rPr>
                <w:rFonts w:ascii="Arial" w:hAnsi="Arial" w:cs="Calibri"/>
                <w:b/>
                <w:bCs/>
                <w:color w:val="000000"/>
                <w:lang w:val="es-AR" w:eastAsia="es-AR"/>
              </w:rPr>
            </w:pPr>
            <w:r w:rsidRPr="000968A1">
              <w:rPr>
                <w:rFonts w:ascii="Arial" w:hAnsi="Arial" w:cs="Calibri"/>
                <w:b/>
                <w:bCs/>
                <w:color w:val="000000"/>
                <w:lang w:val="es-AR" w:eastAsia="es-AR"/>
              </w:rPr>
              <w:lastRenderedPageBreak/>
              <w:t>ANEXO I</w:t>
            </w:r>
          </w:p>
        </w:tc>
      </w:tr>
      <w:tr w:rsidR="0093530A" w:rsidRPr="00C93B10" w:rsidTr="009627F8">
        <w:trPr>
          <w:trHeight w:val="315"/>
        </w:trPr>
        <w:tc>
          <w:tcPr>
            <w:tcW w:w="9992" w:type="dxa"/>
            <w:gridSpan w:val="9"/>
            <w:tcBorders>
              <w:top w:val="single" w:sz="4" w:space="0" w:color="000000"/>
              <w:left w:val="single" w:sz="4" w:space="0" w:color="000000"/>
              <w:bottom w:val="single" w:sz="4" w:space="0" w:color="000000"/>
              <w:right w:val="single" w:sz="4" w:space="0" w:color="000000"/>
            </w:tcBorders>
            <w:shd w:val="clear" w:color="auto" w:fill="auto"/>
            <w:tcMar>
              <w:left w:w="65" w:type="dxa"/>
            </w:tcMar>
            <w:vAlign w:val="bottom"/>
          </w:tcPr>
          <w:p w:rsidR="0093530A" w:rsidRPr="000968A1" w:rsidRDefault="0093530A" w:rsidP="009627F8">
            <w:pPr>
              <w:jc w:val="center"/>
              <w:rPr>
                <w:rFonts w:ascii="Arial" w:hAnsi="Arial" w:cs="Calibri"/>
                <w:color w:val="000000"/>
                <w:lang w:val="es-AR" w:eastAsia="es-AR"/>
              </w:rPr>
            </w:pPr>
            <w:r w:rsidRPr="000968A1">
              <w:rPr>
                <w:rFonts w:ascii="Arial" w:hAnsi="Arial" w:cs="Calibri"/>
                <w:color w:val="000000"/>
                <w:lang w:val="es-AR" w:eastAsia="es-AR"/>
              </w:rPr>
              <w:t xml:space="preserve">Tratamiento alternativo de efluentes cloacales </w:t>
            </w:r>
          </w:p>
        </w:tc>
      </w:tr>
      <w:tr w:rsidR="0093530A" w:rsidRPr="00C93B10" w:rsidTr="009627F8">
        <w:trPr>
          <w:trHeight w:val="315"/>
        </w:trPr>
        <w:tc>
          <w:tcPr>
            <w:tcW w:w="9992" w:type="dxa"/>
            <w:gridSpan w:val="9"/>
            <w:tcBorders>
              <w:top w:val="single" w:sz="4" w:space="0" w:color="000000"/>
              <w:left w:val="single" w:sz="4" w:space="0" w:color="000000"/>
              <w:right w:val="single" w:sz="4" w:space="0" w:color="000000"/>
            </w:tcBorders>
            <w:shd w:val="clear" w:color="auto" w:fill="B6DDE8"/>
            <w:tcMar>
              <w:left w:w="65" w:type="dxa"/>
            </w:tcMar>
            <w:vAlign w:val="bottom"/>
          </w:tcPr>
          <w:p w:rsidR="0093530A" w:rsidRPr="000968A1" w:rsidRDefault="0093530A" w:rsidP="009627F8">
            <w:pPr>
              <w:jc w:val="center"/>
              <w:rPr>
                <w:rFonts w:ascii="Arial" w:hAnsi="Arial" w:cs="Calibri"/>
                <w:b/>
                <w:bCs/>
                <w:color w:val="000000"/>
                <w:lang w:val="es-AR" w:eastAsia="es-AR"/>
              </w:rPr>
            </w:pPr>
            <w:r w:rsidRPr="000968A1">
              <w:rPr>
                <w:rFonts w:ascii="Arial" w:hAnsi="Arial" w:cs="Calibri"/>
                <w:b/>
                <w:bCs/>
                <w:color w:val="000000"/>
                <w:lang w:val="es-AR" w:eastAsia="es-AR"/>
              </w:rPr>
              <w:t> </w:t>
            </w:r>
          </w:p>
        </w:tc>
      </w:tr>
      <w:tr w:rsidR="0093530A" w:rsidRPr="00C93B10" w:rsidTr="009627F8">
        <w:trPr>
          <w:trHeight w:val="315"/>
        </w:trPr>
        <w:tc>
          <w:tcPr>
            <w:tcW w:w="5973" w:type="dxa"/>
            <w:gridSpan w:val="3"/>
            <w:tcBorders>
              <w:top w:val="single" w:sz="4" w:space="0" w:color="000000"/>
              <w:left w:val="single" w:sz="4" w:space="0" w:color="000000"/>
              <w:bottom w:val="single" w:sz="4" w:space="0" w:color="000000"/>
            </w:tcBorders>
            <w:shd w:val="clear" w:color="auto" w:fill="DBEEF3"/>
            <w:tcMar>
              <w:left w:w="65" w:type="dxa"/>
            </w:tcMar>
            <w:vAlign w:val="bottom"/>
          </w:tcPr>
          <w:p w:rsidR="0093530A" w:rsidRPr="000968A1" w:rsidRDefault="0093530A" w:rsidP="009627F8">
            <w:pPr>
              <w:rPr>
                <w:rFonts w:ascii="Arial" w:hAnsi="Arial" w:cs="Calibri"/>
                <w:color w:val="000000"/>
                <w:lang w:val="es-AR" w:eastAsia="es-AR"/>
              </w:rPr>
            </w:pPr>
            <w:r w:rsidRPr="000968A1">
              <w:rPr>
                <w:rFonts w:ascii="Arial" w:hAnsi="Arial" w:cs="Calibri"/>
                <w:color w:val="000000"/>
                <w:lang w:val="es-AR" w:eastAsia="es-AR"/>
              </w:rPr>
              <w:t>Nombre del encargado o propietario</w:t>
            </w:r>
          </w:p>
        </w:tc>
        <w:tc>
          <w:tcPr>
            <w:tcW w:w="3371" w:type="dxa"/>
            <w:tcBorders>
              <w:top w:val="single" w:sz="4" w:space="0" w:color="000000"/>
              <w:left w:val="single" w:sz="4" w:space="0" w:color="000000"/>
              <w:bottom w:val="single" w:sz="4" w:space="0" w:color="000000"/>
            </w:tcBorders>
            <w:shd w:val="clear" w:color="auto" w:fill="FFFFFF"/>
            <w:tcMar>
              <w:left w:w="65" w:type="dxa"/>
            </w:tcMar>
            <w:vAlign w:val="bottom"/>
          </w:tcPr>
          <w:p w:rsidR="0093530A" w:rsidRPr="000968A1" w:rsidRDefault="0093530A" w:rsidP="009627F8">
            <w:pPr>
              <w:rPr>
                <w:rFonts w:ascii="Arial" w:hAnsi="Arial" w:cs="Calibri"/>
                <w:color w:val="000000"/>
                <w:lang w:val="es-AR" w:eastAsia="es-AR"/>
              </w:rPr>
            </w:pPr>
            <w:r w:rsidRPr="000968A1">
              <w:rPr>
                <w:rFonts w:ascii="Arial" w:hAnsi="Arial" w:cs="Calibri"/>
                <w:color w:val="000000"/>
                <w:lang w:val="es-AR" w:eastAsia="es-AR"/>
              </w:rPr>
              <w:t> </w:t>
            </w:r>
          </w:p>
        </w:tc>
        <w:tc>
          <w:tcPr>
            <w:tcW w:w="648" w:type="dxa"/>
            <w:gridSpan w:val="5"/>
            <w:tcBorders>
              <w:top w:val="single" w:sz="4" w:space="0" w:color="000000"/>
              <w:bottom w:val="single" w:sz="4" w:space="0" w:color="000000"/>
              <w:right w:val="single" w:sz="4" w:space="0" w:color="000000"/>
            </w:tcBorders>
            <w:shd w:val="clear" w:color="auto" w:fill="auto"/>
            <w:vAlign w:val="bottom"/>
          </w:tcPr>
          <w:p w:rsidR="0093530A" w:rsidRPr="000968A1" w:rsidRDefault="0093530A" w:rsidP="009627F8">
            <w:pPr>
              <w:jc w:val="center"/>
              <w:rPr>
                <w:rFonts w:ascii="Arial" w:hAnsi="Arial" w:cs="Calibri"/>
                <w:color w:val="000000"/>
                <w:lang w:val="es-AR" w:eastAsia="es-AR"/>
              </w:rPr>
            </w:pPr>
            <w:r w:rsidRPr="000968A1">
              <w:rPr>
                <w:rFonts w:ascii="Arial" w:hAnsi="Arial" w:cs="Calibri"/>
                <w:color w:val="000000"/>
                <w:lang w:val="es-AR" w:eastAsia="es-AR"/>
              </w:rPr>
              <w:t> </w:t>
            </w:r>
          </w:p>
        </w:tc>
      </w:tr>
      <w:tr w:rsidR="0093530A" w:rsidRPr="00C93B10" w:rsidTr="009627F8">
        <w:trPr>
          <w:trHeight w:val="315"/>
        </w:trPr>
        <w:tc>
          <w:tcPr>
            <w:tcW w:w="9992" w:type="dxa"/>
            <w:gridSpan w:val="9"/>
            <w:tcBorders>
              <w:top w:val="single" w:sz="4" w:space="0" w:color="000000"/>
              <w:left w:val="single" w:sz="4" w:space="0" w:color="000000"/>
              <w:bottom w:val="single" w:sz="4" w:space="0" w:color="000000"/>
              <w:right w:val="single" w:sz="4" w:space="0" w:color="000000"/>
            </w:tcBorders>
            <w:shd w:val="clear" w:color="auto" w:fill="FFFFFF"/>
            <w:tcMar>
              <w:left w:w="65" w:type="dxa"/>
            </w:tcMar>
            <w:vAlign w:val="bottom"/>
          </w:tcPr>
          <w:p w:rsidR="0093530A" w:rsidRPr="000968A1" w:rsidRDefault="0093530A" w:rsidP="009627F8">
            <w:pPr>
              <w:jc w:val="center"/>
              <w:rPr>
                <w:rFonts w:ascii="Arial" w:hAnsi="Arial" w:cs="Calibri"/>
                <w:color w:val="000000"/>
                <w:lang w:val="es-AR" w:eastAsia="es-AR"/>
              </w:rPr>
            </w:pPr>
            <w:r w:rsidRPr="000968A1">
              <w:rPr>
                <w:rFonts w:ascii="Arial" w:hAnsi="Arial" w:cs="Calibri"/>
                <w:color w:val="000000"/>
                <w:lang w:val="es-AR" w:eastAsia="es-AR"/>
              </w:rPr>
              <w:t> </w:t>
            </w:r>
          </w:p>
        </w:tc>
      </w:tr>
      <w:tr w:rsidR="0093530A" w:rsidRPr="00C93B10" w:rsidTr="009627F8">
        <w:trPr>
          <w:trHeight w:val="315"/>
        </w:trPr>
        <w:tc>
          <w:tcPr>
            <w:tcW w:w="5973" w:type="dxa"/>
            <w:gridSpan w:val="3"/>
            <w:tcBorders>
              <w:top w:val="single" w:sz="4" w:space="0" w:color="000000"/>
              <w:left w:val="single" w:sz="4" w:space="0" w:color="000000"/>
              <w:bottom w:val="single" w:sz="4" w:space="0" w:color="000000"/>
            </w:tcBorders>
            <w:shd w:val="clear" w:color="auto" w:fill="DBEEF3"/>
            <w:tcMar>
              <w:left w:w="65" w:type="dxa"/>
            </w:tcMar>
            <w:vAlign w:val="bottom"/>
          </w:tcPr>
          <w:p w:rsidR="0093530A" w:rsidRPr="000968A1" w:rsidRDefault="0093530A" w:rsidP="009627F8">
            <w:pPr>
              <w:rPr>
                <w:rFonts w:ascii="Arial" w:hAnsi="Arial" w:cs="Calibri"/>
                <w:color w:val="000000"/>
                <w:lang w:val="es-AR" w:eastAsia="es-AR"/>
              </w:rPr>
            </w:pPr>
            <w:r w:rsidRPr="000968A1">
              <w:rPr>
                <w:rFonts w:ascii="Arial" w:hAnsi="Arial" w:cs="Calibri"/>
                <w:color w:val="000000"/>
                <w:lang w:val="es-AR" w:eastAsia="es-AR"/>
              </w:rPr>
              <w:t>Nombre del profesional a cargo:</w:t>
            </w:r>
          </w:p>
        </w:tc>
        <w:tc>
          <w:tcPr>
            <w:tcW w:w="4019" w:type="dxa"/>
            <w:gridSpan w:val="6"/>
            <w:tcBorders>
              <w:top w:val="single" w:sz="4" w:space="0" w:color="000000"/>
              <w:left w:val="single" w:sz="4" w:space="0" w:color="000000"/>
              <w:bottom w:val="single" w:sz="4" w:space="0" w:color="000000"/>
              <w:right w:val="single" w:sz="4" w:space="0" w:color="000000"/>
            </w:tcBorders>
            <w:shd w:val="clear" w:color="auto" w:fill="FFFFFF"/>
            <w:tcMar>
              <w:left w:w="65" w:type="dxa"/>
            </w:tcMar>
            <w:vAlign w:val="bottom"/>
          </w:tcPr>
          <w:p w:rsidR="0093530A" w:rsidRPr="000968A1" w:rsidRDefault="0093530A" w:rsidP="009627F8">
            <w:pPr>
              <w:jc w:val="center"/>
              <w:rPr>
                <w:rFonts w:ascii="Arial" w:hAnsi="Arial" w:cs="Calibri"/>
                <w:color w:val="000000"/>
                <w:lang w:val="es-AR" w:eastAsia="es-AR"/>
              </w:rPr>
            </w:pPr>
            <w:r w:rsidRPr="000968A1">
              <w:rPr>
                <w:rFonts w:ascii="Arial" w:hAnsi="Arial" w:cs="Calibri"/>
                <w:color w:val="000000"/>
                <w:lang w:val="es-AR" w:eastAsia="es-AR"/>
              </w:rPr>
              <w:t> </w:t>
            </w:r>
          </w:p>
        </w:tc>
      </w:tr>
      <w:tr w:rsidR="0093530A" w:rsidRPr="00C93B10" w:rsidTr="009627F8">
        <w:trPr>
          <w:trHeight w:val="315"/>
        </w:trPr>
        <w:tc>
          <w:tcPr>
            <w:tcW w:w="9992" w:type="dxa"/>
            <w:gridSpan w:val="9"/>
            <w:tcBorders>
              <w:top w:val="single" w:sz="4" w:space="0" w:color="000000"/>
              <w:left w:val="single" w:sz="4" w:space="0" w:color="000000"/>
              <w:bottom w:val="single" w:sz="4" w:space="0" w:color="000000"/>
              <w:right w:val="single" w:sz="4" w:space="0" w:color="000000"/>
            </w:tcBorders>
            <w:shd w:val="clear" w:color="auto" w:fill="FFFFFF"/>
            <w:tcMar>
              <w:left w:w="65" w:type="dxa"/>
            </w:tcMar>
            <w:vAlign w:val="bottom"/>
          </w:tcPr>
          <w:p w:rsidR="0093530A" w:rsidRPr="000968A1" w:rsidRDefault="0093530A" w:rsidP="009627F8">
            <w:pPr>
              <w:jc w:val="center"/>
              <w:rPr>
                <w:rFonts w:ascii="Arial" w:hAnsi="Arial" w:cs="Calibri"/>
                <w:color w:val="000000"/>
                <w:lang w:val="es-AR" w:eastAsia="es-AR"/>
              </w:rPr>
            </w:pPr>
            <w:r w:rsidRPr="000968A1">
              <w:rPr>
                <w:rFonts w:ascii="Arial" w:hAnsi="Arial" w:cs="Calibri"/>
                <w:color w:val="000000"/>
                <w:lang w:val="es-AR" w:eastAsia="es-AR"/>
              </w:rPr>
              <w:t> </w:t>
            </w:r>
          </w:p>
        </w:tc>
      </w:tr>
      <w:tr w:rsidR="0093530A" w:rsidRPr="00C93B10" w:rsidTr="009627F8">
        <w:trPr>
          <w:trHeight w:val="315"/>
        </w:trPr>
        <w:tc>
          <w:tcPr>
            <w:tcW w:w="9992" w:type="dxa"/>
            <w:gridSpan w:val="9"/>
            <w:tcBorders>
              <w:top w:val="single" w:sz="4" w:space="0" w:color="000000"/>
              <w:left w:val="single" w:sz="4" w:space="0" w:color="000000"/>
              <w:bottom w:val="single" w:sz="4" w:space="0" w:color="000000"/>
              <w:right w:val="single" w:sz="4" w:space="0" w:color="000000"/>
            </w:tcBorders>
            <w:shd w:val="clear" w:color="auto" w:fill="B6DDE8"/>
            <w:tcMar>
              <w:left w:w="65" w:type="dxa"/>
            </w:tcMar>
            <w:vAlign w:val="bottom"/>
          </w:tcPr>
          <w:p w:rsidR="0093530A" w:rsidRPr="000968A1" w:rsidRDefault="0093530A" w:rsidP="009627F8">
            <w:pPr>
              <w:jc w:val="center"/>
              <w:rPr>
                <w:rFonts w:ascii="Arial" w:hAnsi="Arial" w:cs="Calibri"/>
                <w:b/>
                <w:bCs/>
                <w:color w:val="000000"/>
                <w:lang w:val="es-AR" w:eastAsia="es-AR"/>
              </w:rPr>
            </w:pPr>
            <w:r w:rsidRPr="000968A1">
              <w:rPr>
                <w:rFonts w:ascii="Arial" w:hAnsi="Arial" w:cs="Calibri"/>
                <w:b/>
                <w:bCs/>
                <w:color w:val="000000"/>
                <w:lang w:val="es-AR" w:eastAsia="es-AR"/>
              </w:rPr>
              <w:t> </w:t>
            </w:r>
          </w:p>
        </w:tc>
      </w:tr>
      <w:tr w:rsidR="0093530A" w:rsidRPr="00C93B10" w:rsidTr="009627F8">
        <w:trPr>
          <w:trHeight w:val="315"/>
        </w:trPr>
        <w:tc>
          <w:tcPr>
            <w:tcW w:w="9344" w:type="dxa"/>
            <w:gridSpan w:val="4"/>
            <w:tcBorders>
              <w:top w:val="single" w:sz="4" w:space="0" w:color="000000"/>
              <w:left w:val="single" w:sz="4" w:space="0" w:color="000000"/>
              <w:bottom w:val="single" w:sz="4" w:space="0" w:color="000000"/>
            </w:tcBorders>
            <w:shd w:val="clear" w:color="auto" w:fill="DBEEF3"/>
            <w:tcMar>
              <w:left w:w="65" w:type="dxa"/>
            </w:tcMar>
            <w:vAlign w:val="bottom"/>
          </w:tcPr>
          <w:p w:rsidR="0093530A" w:rsidRPr="000968A1" w:rsidRDefault="0093530A" w:rsidP="009627F8">
            <w:pPr>
              <w:rPr>
                <w:rFonts w:ascii="Arial" w:hAnsi="Arial" w:cs="Calibri"/>
                <w:color w:val="000000"/>
                <w:lang w:val="es-AR" w:eastAsia="es-AR"/>
              </w:rPr>
            </w:pPr>
            <w:r w:rsidRPr="000968A1">
              <w:rPr>
                <w:rFonts w:ascii="Arial" w:hAnsi="Arial" w:cs="Calibri"/>
                <w:color w:val="000000"/>
                <w:lang w:val="es-AR" w:eastAsia="es-AR"/>
              </w:rPr>
              <w:t>¿Qué tratamiento alternativo de efluentes cloacales instalará?</w:t>
            </w:r>
          </w:p>
        </w:tc>
        <w:tc>
          <w:tcPr>
            <w:tcW w:w="648" w:type="dxa"/>
            <w:gridSpan w:val="5"/>
            <w:tcBorders>
              <w:top w:val="single" w:sz="4" w:space="0" w:color="000000"/>
              <w:left w:val="single" w:sz="4" w:space="0" w:color="000000"/>
              <w:bottom w:val="single" w:sz="4" w:space="0" w:color="000000"/>
              <w:right w:val="single" w:sz="4" w:space="0" w:color="000000"/>
            </w:tcBorders>
            <w:shd w:val="clear" w:color="auto" w:fill="auto"/>
            <w:tcMar>
              <w:left w:w="65" w:type="dxa"/>
            </w:tcMar>
            <w:vAlign w:val="bottom"/>
          </w:tcPr>
          <w:p w:rsidR="0093530A" w:rsidRPr="000968A1" w:rsidRDefault="0093530A" w:rsidP="009627F8">
            <w:pPr>
              <w:jc w:val="center"/>
              <w:rPr>
                <w:rFonts w:ascii="Arial" w:hAnsi="Arial" w:cs="Calibri"/>
                <w:color w:val="000000"/>
                <w:lang w:val="es-AR" w:eastAsia="es-AR"/>
              </w:rPr>
            </w:pPr>
            <w:r w:rsidRPr="000968A1">
              <w:rPr>
                <w:rFonts w:ascii="Arial" w:hAnsi="Arial" w:cs="Calibri"/>
                <w:color w:val="000000"/>
                <w:lang w:val="es-AR" w:eastAsia="es-AR"/>
              </w:rPr>
              <w:t> </w:t>
            </w:r>
          </w:p>
        </w:tc>
      </w:tr>
      <w:tr w:rsidR="0093530A" w:rsidRPr="00C93B10" w:rsidTr="009627F8">
        <w:trPr>
          <w:trHeight w:val="315"/>
        </w:trPr>
        <w:tc>
          <w:tcPr>
            <w:tcW w:w="9992" w:type="dxa"/>
            <w:gridSpan w:val="9"/>
            <w:tcBorders>
              <w:top w:val="single" w:sz="4" w:space="0" w:color="000000"/>
              <w:left w:val="single" w:sz="4" w:space="0" w:color="000000"/>
              <w:bottom w:val="single" w:sz="4" w:space="0" w:color="000000"/>
              <w:right w:val="single" w:sz="4" w:space="0" w:color="000000"/>
            </w:tcBorders>
            <w:shd w:val="clear" w:color="auto" w:fill="FFFFFF"/>
            <w:tcMar>
              <w:left w:w="65" w:type="dxa"/>
            </w:tcMar>
            <w:vAlign w:val="bottom"/>
          </w:tcPr>
          <w:p w:rsidR="0093530A" w:rsidRPr="000968A1" w:rsidRDefault="0093530A" w:rsidP="009627F8">
            <w:pPr>
              <w:jc w:val="center"/>
              <w:rPr>
                <w:rFonts w:ascii="Arial" w:hAnsi="Arial" w:cs="Calibri"/>
                <w:color w:val="000000"/>
                <w:lang w:val="es-AR" w:eastAsia="es-AR"/>
              </w:rPr>
            </w:pPr>
            <w:r w:rsidRPr="000968A1">
              <w:rPr>
                <w:rFonts w:ascii="Arial" w:hAnsi="Arial" w:cs="Calibri"/>
                <w:color w:val="000000"/>
                <w:lang w:val="es-AR" w:eastAsia="es-AR"/>
              </w:rPr>
              <w:t> </w:t>
            </w:r>
          </w:p>
        </w:tc>
      </w:tr>
      <w:tr w:rsidR="0093530A" w:rsidRPr="00C93B10" w:rsidTr="009627F8">
        <w:trPr>
          <w:trHeight w:val="315"/>
        </w:trPr>
        <w:tc>
          <w:tcPr>
            <w:tcW w:w="9344" w:type="dxa"/>
            <w:gridSpan w:val="4"/>
            <w:tcBorders>
              <w:top w:val="single" w:sz="4" w:space="0" w:color="000000"/>
              <w:left w:val="single" w:sz="4" w:space="0" w:color="000000"/>
              <w:bottom w:val="single" w:sz="4" w:space="0" w:color="000000"/>
            </w:tcBorders>
            <w:shd w:val="clear" w:color="auto" w:fill="DBEEF3"/>
            <w:tcMar>
              <w:left w:w="65" w:type="dxa"/>
            </w:tcMar>
            <w:vAlign w:val="bottom"/>
          </w:tcPr>
          <w:p w:rsidR="0093530A" w:rsidRPr="000968A1" w:rsidRDefault="0093530A" w:rsidP="009627F8">
            <w:pPr>
              <w:rPr>
                <w:rFonts w:ascii="Arial" w:hAnsi="Arial" w:cs="Calibri"/>
                <w:color w:val="000000"/>
                <w:lang w:val="es-AR" w:eastAsia="es-AR"/>
              </w:rPr>
            </w:pPr>
            <w:r w:rsidRPr="000968A1">
              <w:rPr>
                <w:rFonts w:ascii="Arial" w:hAnsi="Arial" w:cs="Calibri"/>
                <w:color w:val="000000"/>
                <w:lang w:val="es-AR" w:eastAsia="es-AR"/>
              </w:rPr>
              <w:t>¿Qué tipo de aguas residuales van al tratamiento alternativo?</w:t>
            </w:r>
          </w:p>
        </w:tc>
        <w:tc>
          <w:tcPr>
            <w:tcW w:w="648" w:type="dxa"/>
            <w:gridSpan w:val="5"/>
            <w:tcBorders>
              <w:top w:val="single" w:sz="4" w:space="0" w:color="000000"/>
              <w:left w:val="single" w:sz="4" w:space="0" w:color="000000"/>
              <w:bottom w:val="single" w:sz="4" w:space="0" w:color="000000"/>
              <w:right w:val="single" w:sz="4" w:space="0" w:color="000000"/>
            </w:tcBorders>
            <w:shd w:val="clear" w:color="auto" w:fill="auto"/>
            <w:tcMar>
              <w:left w:w="65" w:type="dxa"/>
            </w:tcMar>
            <w:vAlign w:val="bottom"/>
          </w:tcPr>
          <w:p w:rsidR="0093530A" w:rsidRPr="000968A1" w:rsidRDefault="0093530A" w:rsidP="009627F8">
            <w:pPr>
              <w:jc w:val="center"/>
              <w:rPr>
                <w:rFonts w:ascii="Arial" w:hAnsi="Arial" w:cs="Calibri"/>
                <w:color w:val="000000"/>
                <w:lang w:val="es-AR" w:eastAsia="es-AR"/>
              </w:rPr>
            </w:pPr>
            <w:r w:rsidRPr="000968A1">
              <w:rPr>
                <w:rFonts w:ascii="Arial" w:hAnsi="Arial" w:cs="Calibri"/>
                <w:color w:val="000000"/>
                <w:lang w:val="es-AR" w:eastAsia="es-AR"/>
              </w:rPr>
              <w:t> </w:t>
            </w:r>
          </w:p>
        </w:tc>
      </w:tr>
      <w:tr w:rsidR="0093530A" w:rsidRPr="00C93B10" w:rsidTr="009627F8">
        <w:trPr>
          <w:trHeight w:val="315"/>
        </w:trPr>
        <w:tc>
          <w:tcPr>
            <w:tcW w:w="9992" w:type="dxa"/>
            <w:gridSpan w:val="9"/>
            <w:tcBorders>
              <w:top w:val="single" w:sz="4" w:space="0" w:color="000000"/>
              <w:left w:val="single" w:sz="4" w:space="0" w:color="000000"/>
              <w:bottom w:val="single" w:sz="4" w:space="0" w:color="000000"/>
              <w:right w:val="single" w:sz="4" w:space="0" w:color="000000"/>
            </w:tcBorders>
            <w:shd w:val="clear" w:color="auto" w:fill="FFFFFF"/>
            <w:tcMar>
              <w:left w:w="65" w:type="dxa"/>
            </w:tcMar>
            <w:vAlign w:val="bottom"/>
          </w:tcPr>
          <w:p w:rsidR="0093530A" w:rsidRPr="000968A1" w:rsidRDefault="0093530A" w:rsidP="009627F8">
            <w:pPr>
              <w:jc w:val="center"/>
              <w:rPr>
                <w:rFonts w:ascii="Arial" w:hAnsi="Arial" w:cs="Calibri"/>
                <w:color w:val="000000"/>
                <w:lang w:val="es-AR" w:eastAsia="es-AR"/>
              </w:rPr>
            </w:pPr>
            <w:r w:rsidRPr="000968A1">
              <w:rPr>
                <w:rFonts w:ascii="Arial" w:hAnsi="Arial" w:cs="Calibri"/>
                <w:color w:val="000000"/>
                <w:lang w:val="es-AR" w:eastAsia="es-AR"/>
              </w:rPr>
              <w:t> </w:t>
            </w:r>
          </w:p>
        </w:tc>
      </w:tr>
      <w:tr w:rsidR="0093530A" w:rsidTr="009627F8">
        <w:trPr>
          <w:trHeight w:val="315"/>
        </w:trPr>
        <w:tc>
          <w:tcPr>
            <w:tcW w:w="9992" w:type="dxa"/>
            <w:gridSpan w:val="9"/>
            <w:tcBorders>
              <w:top w:val="single" w:sz="4" w:space="0" w:color="000000"/>
              <w:left w:val="single" w:sz="4" w:space="0" w:color="000000"/>
              <w:bottom w:val="single" w:sz="4" w:space="0" w:color="000000"/>
              <w:right w:val="single" w:sz="4" w:space="0" w:color="000000"/>
            </w:tcBorders>
            <w:shd w:val="clear" w:color="auto" w:fill="B6DDE8"/>
            <w:tcMar>
              <w:left w:w="65" w:type="dxa"/>
            </w:tcMar>
            <w:vAlign w:val="bottom"/>
          </w:tcPr>
          <w:p w:rsidR="0093530A" w:rsidRPr="000968A1" w:rsidRDefault="0093530A" w:rsidP="009627F8">
            <w:pPr>
              <w:jc w:val="center"/>
              <w:rPr>
                <w:rFonts w:ascii="Arial" w:hAnsi="Arial" w:cs="Calibri"/>
                <w:b/>
                <w:bCs/>
                <w:color w:val="000000"/>
                <w:lang w:val="es-AR" w:eastAsia="es-AR"/>
              </w:rPr>
            </w:pPr>
            <w:r w:rsidRPr="000968A1">
              <w:rPr>
                <w:rFonts w:ascii="Arial" w:hAnsi="Arial" w:cs="Calibri"/>
                <w:b/>
                <w:bCs/>
                <w:color w:val="000000"/>
                <w:lang w:val="es-AR" w:eastAsia="es-AR"/>
              </w:rPr>
              <w:t>Para comercio y emprendimiento</w:t>
            </w:r>
          </w:p>
        </w:tc>
      </w:tr>
      <w:tr w:rsidR="0093530A" w:rsidTr="009627F8">
        <w:trPr>
          <w:trHeight w:val="315"/>
        </w:trPr>
        <w:tc>
          <w:tcPr>
            <w:tcW w:w="5973" w:type="dxa"/>
            <w:gridSpan w:val="3"/>
            <w:tcBorders>
              <w:top w:val="single" w:sz="4" w:space="0" w:color="000000"/>
              <w:left w:val="single" w:sz="4" w:space="0" w:color="000000"/>
            </w:tcBorders>
            <w:shd w:val="clear" w:color="auto" w:fill="DBEEF3"/>
            <w:tcMar>
              <w:left w:w="65" w:type="dxa"/>
            </w:tcMar>
            <w:vAlign w:val="bottom"/>
          </w:tcPr>
          <w:p w:rsidR="0093530A" w:rsidRPr="000968A1" w:rsidRDefault="0093530A" w:rsidP="009627F8">
            <w:pPr>
              <w:rPr>
                <w:rFonts w:ascii="Arial" w:hAnsi="Arial" w:cs="Calibri"/>
                <w:color w:val="000000"/>
                <w:lang w:val="es-AR" w:eastAsia="es-AR"/>
              </w:rPr>
            </w:pPr>
            <w:r w:rsidRPr="000968A1">
              <w:rPr>
                <w:rFonts w:ascii="Arial" w:hAnsi="Arial" w:cs="Calibri"/>
                <w:color w:val="000000"/>
                <w:lang w:val="es-AR" w:eastAsia="es-AR"/>
              </w:rPr>
              <w:t>Nombre del emprendimiento/comercio:</w:t>
            </w:r>
          </w:p>
        </w:tc>
        <w:tc>
          <w:tcPr>
            <w:tcW w:w="3371" w:type="dxa"/>
            <w:tcBorders>
              <w:left w:val="single" w:sz="4" w:space="0" w:color="000000"/>
            </w:tcBorders>
            <w:shd w:val="clear" w:color="auto" w:fill="FFFFFF"/>
            <w:tcMar>
              <w:left w:w="65" w:type="dxa"/>
            </w:tcMar>
            <w:vAlign w:val="bottom"/>
          </w:tcPr>
          <w:p w:rsidR="0093530A" w:rsidRPr="000968A1" w:rsidRDefault="0093530A" w:rsidP="009627F8">
            <w:pPr>
              <w:jc w:val="center"/>
              <w:rPr>
                <w:rFonts w:ascii="Arial" w:hAnsi="Arial" w:cs="Calibri"/>
                <w:b/>
                <w:bCs/>
                <w:color w:val="000000"/>
                <w:lang w:val="es-AR" w:eastAsia="es-AR"/>
              </w:rPr>
            </w:pPr>
            <w:r w:rsidRPr="000968A1">
              <w:rPr>
                <w:rFonts w:ascii="Arial" w:hAnsi="Arial" w:cs="Calibri"/>
                <w:b/>
                <w:bCs/>
                <w:color w:val="000000"/>
                <w:lang w:val="es-AR" w:eastAsia="es-AR"/>
              </w:rPr>
              <w:t> </w:t>
            </w:r>
          </w:p>
        </w:tc>
        <w:tc>
          <w:tcPr>
            <w:tcW w:w="202" w:type="dxa"/>
            <w:shd w:val="clear" w:color="auto" w:fill="FFFFFF"/>
            <w:vAlign w:val="bottom"/>
          </w:tcPr>
          <w:p w:rsidR="0093530A" w:rsidRPr="000968A1" w:rsidRDefault="0093530A" w:rsidP="009627F8">
            <w:pPr>
              <w:jc w:val="center"/>
              <w:rPr>
                <w:rFonts w:ascii="Arial" w:hAnsi="Arial" w:cs="Calibri"/>
                <w:b/>
                <w:bCs/>
                <w:color w:val="000000"/>
                <w:lang w:val="es-AR" w:eastAsia="es-AR"/>
              </w:rPr>
            </w:pPr>
            <w:r w:rsidRPr="000968A1">
              <w:rPr>
                <w:rFonts w:ascii="Arial" w:hAnsi="Arial" w:cs="Calibri"/>
                <w:b/>
                <w:bCs/>
                <w:color w:val="000000"/>
                <w:lang w:val="es-AR" w:eastAsia="es-AR"/>
              </w:rPr>
              <w:t> </w:t>
            </w:r>
          </w:p>
        </w:tc>
        <w:tc>
          <w:tcPr>
            <w:tcW w:w="202" w:type="dxa"/>
            <w:shd w:val="clear" w:color="auto" w:fill="FFFFFF"/>
            <w:vAlign w:val="bottom"/>
          </w:tcPr>
          <w:p w:rsidR="0093530A" w:rsidRPr="000968A1" w:rsidRDefault="0093530A" w:rsidP="009627F8">
            <w:pPr>
              <w:jc w:val="center"/>
              <w:rPr>
                <w:rFonts w:ascii="Arial" w:hAnsi="Arial" w:cs="Calibri"/>
                <w:b/>
                <w:bCs/>
                <w:color w:val="000000"/>
                <w:lang w:val="es-AR" w:eastAsia="es-AR"/>
              </w:rPr>
            </w:pPr>
            <w:r w:rsidRPr="000968A1">
              <w:rPr>
                <w:rFonts w:ascii="Arial" w:hAnsi="Arial" w:cs="Calibri"/>
                <w:b/>
                <w:bCs/>
                <w:color w:val="000000"/>
                <w:lang w:val="es-AR" w:eastAsia="es-AR"/>
              </w:rPr>
              <w:t> </w:t>
            </w:r>
          </w:p>
        </w:tc>
        <w:tc>
          <w:tcPr>
            <w:tcW w:w="244" w:type="dxa"/>
            <w:gridSpan w:val="3"/>
            <w:tcBorders>
              <w:right w:val="single" w:sz="4" w:space="0" w:color="000000"/>
            </w:tcBorders>
            <w:shd w:val="clear" w:color="auto" w:fill="FFFFFF"/>
            <w:vAlign w:val="bottom"/>
          </w:tcPr>
          <w:p w:rsidR="0093530A" w:rsidRPr="000968A1" w:rsidRDefault="0093530A" w:rsidP="009627F8">
            <w:pPr>
              <w:jc w:val="center"/>
              <w:rPr>
                <w:rFonts w:ascii="Arial" w:hAnsi="Arial" w:cs="Calibri"/>
                <w:b/>
                <w:bCs/>
                <w:color w:val="000000"/>
                <w:lang w:val="es-AR" w:eastAsia="es-AR"/>
              </w:rPr>
            </w:pPr>
            <w:r w:rsidRPr="000968A1">
              <w:rPr>
                <w:rFonts w:ascii="Arial" w:hAnsi="Arial" w:cs="Calibri"/>
                <w:b/>
                <w:bCs/>
                <w:color w:val="000000"/>
                <w:lang w:val="es-AR" w:eastAsia="es-AR"/>
              </w:rPr>
              <w:t> </w:t>
            </w:r>
          </w:p>
        </w:tc>
      </w:tr>
      <w:tr w:rsidR="0093530A" w:rsidTr="009627F8">
        <w:trPr>
          <w:trHeight w:val="315"/>
        </w:trPr>
        <w:tc>
          <w:tcPr>
            <w:tcW w:w="5569" w:type="dxa"/>
            <w:tcBorders>
              <w:top w:val="single" w:sz="4" w:space="0" w:color="000000"/>
              <w:left w:val="single" w:sz="4" w:space="0" w:color="000000"/>
            </w:tcBorders>
            <w:shd w:val="clear" w:color="auto" w:fill="FFFFFF"/>
            <w:tcMar>
              <w:left w:w="65" w:type="dxa"/>
            </w:tcMar>
            <w:vAlign w:val="bottom"/>
          </w:tcPr>
          <w:p w:rsidR="0093530A" w:rsidRPr="000968A1" w:rsidRDefault="0093530A" w:rsidP="009627F8">
            <w:pPr>
              <w:jc w:val="center"/>
              <w:rPr>
                <w:rFonts w:ascii="Arial" w:hAnsi="Arial" w:cs="Calibri"/>
                <w:b/>
                <w:bCs/>
                <w:color w:val="000000"/>
                <w:lang w:val="es-AR" w:eastAsia="es-AR"/>
              </w:rPr>
            </w:pPr>
            <w:r w:rsidRPr="000968A1">
              <w:rPr>
                <w:rFonts w:ascii="Arial" w:hAnsi="Arial" w:cs="Calibri"/>
                <w:b/>
                <w:bCs/>
                <w:color w:val="000000"/>
                <w:lang w:val="es-AR" w:eastAsia="es-AR"/>
              </w:rPr>
              <w:t> </w:t>
            </w:r>
          </w:p>
        </w:tc>
        <w:tc>
          <w:tcPr>
            <w:tcW w:w="202" w:type="dxa"/>
            <w:tcBorders>
              <w:top w:val="single" w:sz="4" w:space="0" w:color="000000"/>
            </w:tcBorders>
            <w:shd w:val="clear" w:color="auto" w:fill="FFFFFF"/>
            <w:vAlign w:val="bottom"/>
          </w:tcPr>
          <w:p w:rsidR="0093530A" w:rsidRPr="000968A1" w:rsidRDefault="0093530A" w:rsidP="009627F8">
            <w:pPr>
              <w:jc w:val="center"/>
              <w:rPr>
                <w:rFonts w:ascii="Arial" w:hAnsi="Arial" w:cs="Calibri"/>
                <w:b/>
                <w:bCs/>
                <w:color w:val="000000"/>
                <w:lang w:val="es-AR" w:eastAsia="es-AR"/>
              </w:rPr>
            </w:pPr>
            <w:r w:rsidRPr="000968A1">
              <w:rPr>
                <w:rFonts w:ascii="Arial" w:hAnsi="Arial" w:cs="Calibri"/>
                <w:b/>
                <w:bCs/>
                <w:color w:val="000000"/>
                <w:lang w:val="es-AR" w:eastAsia="es-AR"/>
              </w:rPr>
              <w:t> </w:t>
            </w:r>
          </w:p>
        </w:tc>
        <w:tc>
          <w:tcPr>
            <w:tcW w:w="202" w:type="dxa"/>
            <w:tcBorders>
              <w:top w:val="single" w:sz="4" w:space="0" w:color="000000"/>
            </w:tcBorders>
            <w:shd w:val="clear" w:color="auto" w:fill="FFFFFF"/>
            <w:vAlign w:val="bottom"/>
          </w:tcPr>
          <w:p w:rsidR="0093530A" w:rsidRPr="000968A1" w:rsidRDefault="0093530A" w:rsidP="009627F8">
            <w:pPr>
              <w:jc w:val="center"/>
              <w:rPr>
                <w:rFonts w:ascii="Arial" w:hAnsi="Arial" w:cs="Calibri"/>
                <w:b/>
                <w:bCs/>
                <w:color w:val="000000"/>
                <w:lang w:val="es-AR" w:eastAsia="es-AR"/>
              </w:rPr>
            </w:pPr>
            <w:r w:rsidRPr="000968A1">
              <w:rPr>
                <w:rFonts w:ascii="Arial" w:hAnsi="Arial" w:cs="Calibri"/>
                <w:b/>
                <w:bCs/>
                <w:color w:val="000000"/>
                <w:lang w:val="es-AR" w:eastAsia="es-AR"/>
              </w:rPr>
              <w:t> </w:t>
            </w:r>
          </w:p>
        </w:tc>
        <w:tc>
          <w:tcPr>
            <w:tcW w:w="3371" w:type="dxa"/>
            <w:tcBorders>
              <w:top w:val="single" w:sz="4" w:space="0" w:color="000000"/>
            </w:tcBorders>
            <w:shd w:val="clear" w:color="auto" w:fill="FFFFFF"/>
            <w:vAlign w:val="bottom"/>
          </w:tcPr>
          <w:p w:rsidR="0093530A" w:rsidRPr="000968A1" w:rsidRDefault="0093530A" w:rsidP="009627F8">
            <w:pPr>
              <w:jc w:val="center"/>
              <w:rPr>
                <w:rFonts w:ascii="Arial" w:hAnsi="Arial" w:cs="Calibri"/>
                <w:b/>
                <w:bCs/>
                <w:color w:val="000000"/>
                <w:lang w:val="es-AR" w:eastAsia="es-AR"/>
              </w:rPr>
            </w:pPr>
            <w:r w:rsidRPr="000968A1">
              <w:rPr>
                <w:rFonts w:ascii="Arial" w:hAnsi="Arial" w:cs="Calibri"/>
                <w:b/>
                <w:bCs/>
                <w:color w:val="000000"/>
                <w:lang w:val="es-AR" w:eastAsia="es-AR"/>
              </w:rPr>
              <w:t> </w:t>
            </w:r>
          </w:p>
        </w:tc>
        <w:tc>
          <w:tcPr>
            <w:tcW w:w="202" w:type="dxa"/>
            <w:tcBorders>
              <w:top w:val="single" w:sz="4" w:space="0" w:color="000000"/>
            </w:tcBorders>
            <w:shd w:val="clear" w:color="auto" w:fill="FFFFFF"/>
            <w:vAlign w:val="bottom"/>
          </w:tcPr>
          <w:p w:rsidR="0093530A" w:rsidRPr="000968A1" w:rsidRDefault="0093530A" w:rsidP="009627F8">
            <w:pPr>
              <w:jc w:val="center"/>
              <w:rPr>
                <w:rFonts w:ascii="Arial" w:hAnsi="Arial" w:cs="Calibri"/>
                <w:b/>
                <w:bCs/>
                <w:color w:val="000000"/>
                <w:lang w:val="es-AR" w:eastAsia="es-AR"/>
              </w:rPr>
            </w:pPr>
            <w:r w:rsidRPr="000968A1">
              <w:rPr>
                <w:rFonts w:ascii="Arial" w:hAnsi="Arial" w:cs="Calibri"/>
                <w:b/>
                <w:bCs/>
                <w:color w:val="000000"/>
                <w:lang w:val="es-AR" w:eastAsia="es-AR"/>
              </w:rPr>
              <w:t> </w:t>
            </w:r>
          </w:p>
        </w:tc>
        <w:tc>
          <w:tcPr>
            <w:tcW w:w="202" w:type="dxa"/>
            <w:tcBorders>
              <w:top w:val="single" w:sz="4" w:space="0" w:color="000000"/>
            </w:tcBorders>
            <w:shd w:val="clear" w:color="auto" w:fill="FFFFFF"/>
            <w:vAlign w:val="bottom"/>
          </w:tcPr>
          <w:p w:rsidR="0093530A" w:rsidRPr="000968A1" w:rsidRDefault="0093530A" w:rsidP="009627F8">
            <w:pPr>
              <w:jc w:val="center"/>
              <w:rPr>
                <w:rFonts w:ascii="Arial" w:hAnsi="Arial" w:cs="Calibri"/>
                <w:b/>
                <w:bCs/>
                <w:color w:val="000000"/>
                <w:lang w:val="es-AR" w:eastAsia="es-AR"/>
              </w:rPr>
            </w:pPr>
            <w:r w:rsidRPr="000968A1">
              <w:rPr>
                <w:rFonts w:ascii="Arial" w:hAnsi="Arial" w:cs="Calibri"/>
                <w:b/>
                <w:bCs/>
                <w:color w:val="000000"/>
                <w:lang w:val="es-AR" w:eastAsia="es-AR"/>
              </w:rPr>
              <w:t> </w:t>
            </w:r>
          </w:p>
        </w:tc>
        <w:tc>
          <w:tcPr>
            <w:tcW w:w="244" w:type="dxa"/>
            <w:gridSpan w:val="3"/>
            <w:tcBorders>
              <w:top w:val="single" w:sz="4" w:space="0" w:color="000000"/>
              <w:right w:val="single" w:sz="4" w:space="0" w:color="000000"/>
            </w:tcBorders>
            <w:shd w:val="clear" w:color="auto" w:fill="FFFFFF"/>
            <w:vAlign w:val="bottom"/>
          </w:tcPr>
          <w:p w:rsidR="0093530A" w:rsidRPr="000968A1" w:rsidRDefault="0093530A" w:rsidP="009627F8">
            <w:pPr>
              <w:jc w:val="center"/>
              <w:rPr>
                <w:rFonts w:ascii="Arial" w:hAnsi="Arial" w:cs="Calibri"/>
                <w:b/>
                <w:bCs/>
                <w:color w:val="000000"/>
                <w:lang w:val="es-AR" w:eastAsia="es-AR"/>
              </w:rPr>
            </w:pPr>
            <w:r w:rsidRPr="000968A1">
              <w:rPr>
                <w:rFonts w:ascii="Arial" w:hAnsi="Arial" w:cs="Calibri"/>
                <w:b/>
                <w:bCs/>
                <w:color w:val="000000"/>
                <w:lang w:val="es-AR" w:eastAsia="es-AR"/>
              </w:rPr>
              <w:t> </w:t>
            </w:r>
          </w:p>
        </w:tc>
      </w:tr>
      <w:tr w:rsidR="0093530A" w:rsidRPr="00C93B10" w:rsidTr="009627F8">
        <w:trPr>
          <w:trHeight w:val="315"/>
        </w:trPr>
        <w:tc>
          <w:tcPr>
            <w:tcW w:w="5973" w:type="dxa"/>
            <w:gridSpan w:val="3"/>
            <w:tcBorders>
              <w:top w:val="single" w:sz="4" w:space="0" w:color="000000"/>
              <w:left w:val="single" w:sz="4" w:space="0" w:color="000000"/>
            </w:tcBorders>
            <w:shd w:val="clear" w:color="auto" w:fill="DBEEF3"/>
            <w:tcMar>
              <w:left w:w="65" w:type="dxa"/>
            </w:tcMar>
            <w:vAlign w:val="bottom"/>
          </w:tcPr>
          <w:p w:rsidR="0093530A" w:rsidRPr="000968A1" w:rsidRDefault="0093530A" w:rsidP="009627F8">
            <w:pPr>
              <w:rPr>
                <w:rFonts w:ascii="Arial" w:hAnsi="Arial" w:cs="Calibri"/>
                <w:color w:val="000000"/>
                <w:lang w:val="es-AR" w:eastAsia="es-AR"/>
              </w:rPr>
            </w:pPr>
            <w:r w:rsidRPr="000968A1">
              <w:rPr>
                <w:rFonts w:ascii="Arial" w:hAnsi="Arial" w:cs="Calibri"/>
                <w:color w:val="000000"/>
                <w:lang w:val="es-AR" w:eastAsia="es-AR"/>
              </w:rPr>
              <w:t>¿Cuántas plazas tiene el emprendimiento?</w:t>
            </w:r>
          </w:p>
        </w:tc>
        <w:tc>
          <w:tcPr>
            <w:tcW w:w="4019" w:type="dxa"/>
            <w:gridSpan w:val="6"/>
            <w:tcBorders>
              <w:top w:val="single" w:sz="4" w:space="0" w:color="000000"/>
              <w:left w:val="single" w:sz="4" w:space="0" w:color="000000"/>
              <w:right w:val="single" w:sz="4" w:space="0" w:color="000000"/>
            </w:tcBorders>
            <w:shd w:val="clear" w:color="auto" w:fill="auto"/>
            <w:tcMar>
              <w:left w:w="65" w:type="dxa"/>
            </w:tcMar>
            <w:vAlign w:val="bottom"/>
          </w:tcPr>
          <w:p w:rsidR="0093530A" w:rsidRPr="000968A1" w:rsidRDefault="0093530A" w:rsidP="009627F8">
            <w:pPr>
              <w:jc w:val="center"/>
              <w:rPr>
                <w:rFonts w:ascii="Arial" w:hAnsi="Arial" w:cs="Calibri"/>
                <w:color w:val="000000"/>
                <w:lang w:val="es-AR" w:eastAsia="es-AR"/>
              </w:rPr>
            </w:pPr>
            <w:r w:rsidRPr="000968A1">
              <w:rPr>
                <w:rFonts w:ascii="Arial" w:hAnsi="Arial" w:cs="Calibri"/>
                <w:color w:val="000000"/>
                <w:lang w:val="es-AR" w:eastAsia="es-AR"/>
              </w:rPr>
              <w:t> </w:t>
            </w:r>
          </w:p>
        </w:tc>
      </w:tr>
      <w:tr w:rsidR="0093530A" w:rsidRPr="00C93B10" w:rsidTr="009627F8">
        <w:trPr>
          <w:trHeight w:val="315"/>
        </w:trPr>
        <w:tc>
          <w:tcPr>
            <w:tcW w:w="5569" w:type="dxa"/>
            <w:tcBorders>
              <w:top w:val="single" w:sz="4" w:space="0" w:color="000000"/>
              <w:left w:val="single" w:sz="4" w:space="0" w:color="000000"/>
              <w:bottom w:val="single" w:sz="4" w:space="0" w:color="000000"/>
            </w:tcBorders>
            <w:shd w:val="clear" w:color="auto" w:fill="FFFFFF"/>
            <w:tcMar>
              <w:left w:w="65" w:type="dxa"/>
            </w:tcMar>
            <w:vAlign w:val="bottom"/>
          </w:tcPr>
          <w:p w:rsidR="0093530A" w:rsidRPr="000968A1" w:rsidRDefault="0093530A" w:rsidP="009627F8">
            <w:pPr>
              <w:rPr>
                <w:rFonts w:ascii="Arial" w:hAnsi="Arial" w:cs="Calibri"/>
                <w:color w:val="000000"/>
                <w:lang w:val="es-AR" w:eastAsia="es-AR"/>
              </w:rPr>
            </w:pPr>
            <w:r w:rsidRPr="000968A1">
              <w:rPr>
                <w:rFonts w:ascii="Arial" w:hAnsi="Arial" w:cs="Calibri"/>
                <w:color w:val="000000"/>
                <w:lang w:val="es-AR" w:eastAsia="es-AR"/>
              </w:rPr>
              <w:t> </w:t>
            </w:r>
          </w:p>
        </w:tc>
        <w:tc>
          <w:tcPr>
            <w:tcW w:w="202" w:type="dxa"/>
            <w:tcBorders>
              <w:top w:val="single" w:sz="4" w:space="0" w:color="000000"/>
              <w:bottom w:val="single" w:sz="4" w:space="0" w:color="000000"/>
            </w:tcBorders>
            <w:shd w:val="clear" w:color="auto" w:fill="FFFFFF"/>
            <w:vAlign w:val="bottom"/>
          </w:tcPr>
          <w:p w:rsidR="0093530A" w:rsidRPr="000968A1" w:rsidRDefault="0093530A" w:rsidP="009627F8">
            <w:pPr>
              <w:rPr>
                <w:rFonts w:ascii="Arial" w:hAnsi="Arial" w:cs="Calibri"/>
                <w:color w:val="000000"/>
                <w:lang w:val="es-AR" w:eastAsia="es-AR"/>
              </w:rPr>
            </w:pPr>
            <w:r w:rsidRPr="000968A1">
              <w:rPr>
                <w:rFonts w:ascii="Arial" w:hAnsi="Arial" w:cs="Calibri"/>
                <w:color w:val="000000"/>
                <w:lang w:val="es-AR" w:eastAsia="es-AR"/>
              </w:rPr>
              <w:t> </w:t>
            </w:r>
          </w:p>
        </w:tc>
        <w:tc>
          <w:tcPr>
            <w:tcW w:w="202" w:type="dxa"/>
            <w:tcBorders>
              <w:top w:val="single" w:sz="4" w:space="0" w:color="000000"/>
              <w:bottom w:val="single" w:sz="4" w:space="0" w:color="000000"/>
            </w:tcBorders>
            <w:shd w:val="clear" w:color="auto" w:fill="FFFFFF"/>
            <w:vAlign w:val="bottom"/>
          </w:tcPr>
          <w:p w:rsidR="0093530A" w:rsidRPr="000968A1" w:rsidRDefault="0093530A" w:rsidP="009627F8">
            <w:pPr>
              <w:rPr>
                <w:rFonts w:ascii="Arial" w:hAnsi="Arial" w:cs="Calibri"/>
                <w:color w:val="000000"/>
                <w:lang w:val="es-AR" w:eastAsia="es-AR"/>
              </w:rPr>
            </w:pPr>
            <w:r w:rsidRPr="000968A1">
              <w:rPr>
                <w:rFonts w:ascii="Arial" w:hAnsi="Arial" w:cs="Calibri"/>
                <w:color w:val="000000"/>
                <w:lang w:val="es-AR" w:eastAsia="es-AR"/>
              </w:rPr>
              <w:t> </w:t>
            </w:r>
          </w:p>
        </w:tc>
        <w:tc>
          <w:tcPr>
            <w:tcW w:w="4019" w:type="dxa"/>
            <w:gridSpan w:val="6"/>
            <w:tcBorders>
              <w:top w:val="single" w:sz="4" w:space="0" w:color="000000"/>
              <w:bottom w:val="single" w:sz="4" w:space="0" w:color="000000"/>
              <w:right w:val="single" w:sz="4" w:space="0" w:color="000000"/>
            </w:tcBorders>
            <w:shd w:val="clear" w:color="auto" w:fill="FFFFFF"/>
            <w:vAlign w:val="bottom"/>
          </w:tcPr>
          <w:p w:rsidR="0093530A" w:rsidRPr="000968A1" w:rsidRDefault="0093530A" w:rsidP="009627F8">
            <w:pPr>
              <w:jc w:val="center"/>
              <w:rPr>
                <w:rFonts w:ascii="Arial" w:hAnsi="Arial" w:cs="Calibri"/>
                <w:color w:val="000000"/>
                <w:lang w:val="es-AR" w:eastAsia="es-AR"/>
              </w:rPr>
            </w:pPr>
            <w:r w:rsidRPr="000968A1">
              <w:rPr>
                <w:rFonts w:ascii="Arial" w:hAnsi="Arial" w:cs="Calibri"/>
                <w:color w:val="000000"/>
                <w:lang w:val="es-AR" w:eastAsia="es-AR"/>
              </w:rPr>
              <w:t> </w:t>
            </w:r>
          </w:p>
        </w:tc>
      </w:tr>
      <w:tr w:rsidR="0093530A" w:rsidRPr="00C93B10" w:rsidTr="009627F8">
        <w:trPr>
          <w:trHeight w:val="315"/>
        </w:trPr>
        <w:tc>
          <w:tcPr>
            <w:tcW w:w="5973" w:type="dxa"/>
            <w:gridSpan w:val="3"/>
            <w:tcBorders>
              <w:left w:val="single" w:sz="4" w:space="0" w:color="000000"/>
            </w:tcBorders>
            <w:shd w:val="clear" w:color="auto" w:fill="DBEEF3"/>
            <w:tcMar>
              <w:left w:w="65" w:type="dxa"/>
            </w:tcMar>
            <w:vAlign w:val="bottom"/>
          </w:tcPr>
          <w:p w:rsidR="0093530A" w:rsidRPr="000968A1" w:rsidRDefault="0093530A" w:rsidP="009627F8">
            <w:pPr>
              <w:rPr>
                <w:rFonts w:ascii="Arial" w:hAnsi="Arial" w:cs="Calibri"/>
                <w:color w:val="000000"/>
                <w:lang w:val="es-AR" w:eastAsia="es-AR"/>
              </w:rPr>
            </w:pPr>
            <w:r w:rsidRPr="000968A1">
              <w:rPr>
                <w:rFonts w:ascii="Arial" w:hAnsi="Arial" w:cs="Calibri"/>
                <w:color w:val="000000"/>
                <w:lang w:val="es-AR" w:eastAsia="es-AR"/>
              </w:rPr>
              <w:t>¿Cuál es el período de mayor demanda?</w:t>
            </w:r>
          </w:p>
        </w:tc>
        <w:tc>
          <w:tcPr>
            <w:tcW w:w="4019" w:type="dxa"/>
            <w:gridSpan w:val="6"/>
            <w:tcBorders>
              <w:top w:val="single" w:sz="4" w:space="0" w:color="000000"/>
              <w:left w:val="single" w:sz="12" w:space="0" w:color="000000"/>
              <w:bottom w:val="single" w:sz="4" w:space="0" w:color="000000"/>
              <w:right w:val="single" w:sz="4" w:space="0" w:color="000000"/>
            </w:tcBorders>
            <w:shd w:val="clear" w:color="auto" w:fill="auto"/>
            <w:tcMar>
              <w:left w:w="55" w:type="dxa"/>
            </w:tcMar>
            <w:vAlign w:val="bottom"/>
          </w:tcPr>
          <w:p w:rsidR="0093530A" w:rsidRPr="000968A1" w:rsidRDefault="0093530A" w:rsidP="009627F8">
            <w:pPr>
              <w:jc w:val="center"/>
              <w:rPr>
                <w:rFonts w:ascii="Arial" w:hAnsi="Arial" w:cs="Calibri"/>
                <w:color w:val="000000"/>
                <w:lang w:val="es-AR" w:eastAsia="es-AR"/>
              </w:rPr>
            </w:pPr>
            <w:r w:rsidRPr="000968A1">
              <w:rPr>
                <w:rFonts w:ascii="Arial" w:hAnsi="Arial" w:cs="Calibri"/>
                <w:color w:val="000000"/>
                <w:lang w:val="es-AR" w:eastAsia="es-AR"/>
              </w:rPr>
              <w:t> </w:t>
            </w:r>
          </w:p>
        </w:tc>
      </w:tr>
      <w:tr w:rsidR="0093530A" w:rsidRPr="00C93B10" w:rsidTr="009627F8">
        <w:trPr>
          <w:trHeight w:val="315"/>
        </w:trPr>
        <w:tc>
          <w:tcPr>
            <w:tcW w:w="9992" w:type="dxa"/>
            <w:gridSpan w:val="9"/>
            <w:tcBorders>
              <w:top w:val="single" w:sz="4" w:space="0" w:color="000000"/>
              <w:left w:val="single" w:sz="4" w:space="0" w:color="000000"/>
              <w:bottom w:val="single" w:sz="4" w:space="0" w:color="000000"/>
              <w:right w:val="single" w:sz="4" w:space="0" w:color="000000"/>
            </w:tcBorders>
            <w:shd w:val="clear" w:color="auto" w:fill="auto"/>
            <w:tcMar>
              <w:left w:w="65" w:type="dxa"/>
            </w:tcMar>
            <w:vAlign w:val="bottom"/>
          </w:tcPr>
          <w:p w:rsidR="0093530A" w:rsidRPr="000968A1" w:rsidRDefault="0093530A" w:rsidP="009627F8">
            <w:pPr>
              <w:jc w:val="center"/>
              <w:rPr>
                <w:rFonts w:ascii="Arial" w:hAnsi="Arial" w:cs="Calibri"/>
                <w:color w:val="000000"/>
                <w:lang w:val="es-AR" w:eastAsia="es-AR"/>
              </w:rPr>
            </w:pPr>
            <w:r w:rsidRPr="000968A1">
              <w:rPr>
                <w:rFonts w:ascii="Arial" w:hAnsi="Arial" w:cs="Calibri"/>
                <w:color w:val="000000"/>
                <w:lang w:val="es-AR" w:eastAsia="es-AR"/>
              </w:rPr>
              <w:t> </w:t>
            </w:r>
          </w:p>
        </w:tc>
      </w:tr>
      <w:tr w:rsidR="0093530A" w:rsidRPr="00C93B10" w:rsidTr="009627F8">
        <w:trPr>
          <w:trHeight w:val="315"/>
        </w:trPr>
        <w:tc>
          <w:tcPr>
            <w:tcW w:w="5973" w:type="dxa"/>
            <w:gridSpan w:val="3"/>
            <w:tcBorders>
              <w:left w:val="single" w:sz="4" w:space="0" w:color="000000"/>
            </w:tcBorders>
            <w:shd w:val="clear" w:color="auto" w:fill="DBEEF3"/>
            <w:tcMar>
              <w:left w:w="65" w:type="dxa"/>
            </w:tcMar>
            <w:vAlign w:val="bottom"/>
          </w:tcPr>
          <w:p w:rsidR="0093530A" w:rsidRPr="000968A1" w:rsidRDefault="0093530A" w:rsidP="009627F8">
            <w:pPr>
              <w:rPr>
                <w:rFonts w:ascii="Arial" w:hAnsi="Arial" w:cs="Calibri"/>
                <w:color w:val="000000"/>
                <w:lang w:val="es-AR" w:eastAsia="es-AR"/>
              </w:rPr>
            </w:pPr>
            <w:r w:rsidRPr="000968A1">
              <w:rPr>
                <w:rFonts w:ascii="Arial" w:hAnsi="Arial" w:cs="Calibri"/>
                <w:color w:val="000000"/>
                <w:lang w:val="es-AR" w:eastAsia="es-AR"/>
              </w:rPr>
              <w:t>¿Cuántas personas habitan la mayor parte del año?</w:t>
            </w:r>
          </w:p>
        </w:tc>
        <w:tc>
          <w:tcPr>
            <w:tcW w:w="4019" w:type="dxa"/>
            <w:gridSpan w:val="6"/>
            <w:tcBorders>
              <w:top w:val="single" w:sz="4" w:space="0" w:color="000000"/>
              <w:left w:val="single" w:sz="4" w:space="0" w:color="000000"/>
              <w:bottom w:val="single" w:sz="4" w:space="0" w:color="000000"/>
              <w:right w:val="single" w:sz="4" w:space="0" w:color="000000"/>
            </w:tcBorders>
            <w:shd w:val="clear" w:color="auto" w:fill="auto"/>
            <w:tcMar>
              <w:left w:w="65" w:type="dxa"/>
            </w:tcMar>
            <w:vAlign w:val="bottom"/>
          </w:tcPr>
          <w:p w:rsidR="0093530A" w:rsidRPr="000968A1" w:rsidRDefault="0093530A" w:rsidP="009627F8">
            <w:pPr>
              <w:jc w:val="center"/>
              <w:rPr>
                <w:rFonts w:ascii="Arial" w:hAnsi="Arial" w:cs="Calibri"/>
                <w:color w:val="000000"/>
                <w:lang w:val="es-AR" w:eastAsia="es-AR"/>
              </w:rPr>
            </w:pPr>
            <w:r w:rsidRPr="000968A1">
              <w:rPr>
                <w:rFonts w:ascii="Arial" w:hAnsi="Arial" w:cs="Calibri"/>
                <w:color w:val="000000"/>
                <w:lang w:val="es-AR" w:eastAsia="es-AR"/>
              </w:rPr>
              <w:t> </w:t>
            </w:r>
          </w:p>
        </w:tc>
      </w:tr>
      <w:tr w:rsidR="0093530A" w:rsidRPr="00C93B10" w:rsidTr="009627F8">
        <w:trPr>
          <w:trHeight w:val="315"/>
        </w:trPr>
        <w:tc>
          <w:tcPr>
            <w:tcW w:w="9992" w:type="dxa"/>
            <w:gridSpan w:val="9"/>
            <w:tcBorders>
              <w:top w:val="single" w:sz="4" w:space="0" w:color="000000"/>
              <w:left w:val="single" w:sz="4" w:space="0" w:color="000000"/>
              <w:bottom w:val="single" w:sz="4" w:space="0" w:color="000000"/>
              <w:right w:val="single" w:sz="4" w:space="0" w:color="000000"/>
            </w:tcBorders>
            <w:shd w:val="clear" w:color="auto" w:fill="auto"/>
            <w:tcMar>
              <w:left w:w="65" w:type="dxa"/>
            </w:tcMar>
            <w:vAlign w:val="bottom"/>
          </w:tcPr>
          <w:p w:rsidR="0093530A" w:rsidRPr="000968A1" w:rsidRDefault="0093530A" w:rsidP="009627F8">
            <w:pPr>
              <w:jc w:val="center"/>
              <w:rPr>
                <w:rFonts w:ascii="Arial" w:hAnsi="Arial" w:cs="Calibri"/>
                <w:color w:val="000000"/>
                <w:lang w:val="es-AR" w:eastAsia="es-AR"/>
              </w:rPr>
            </w:pPr>
            <w:r w:rsidRPr="000968A1">
              <w:rPr>
                <w:rFonts w:ascii="Arial" w:hAnsi="Arial" w:cs="Calibri"/>
                <w:color w:val="000000"/>
                <w:lang w:val="es-AR" w:eastAsia="es-AR"/>
              </w:rPr>
              <w:t> </w:t>
            </w:r>
          </w:p>
        </w:tc>
      </w:tr>
      <w:tr w:rsidR="0093530A" w:rsidTr="009627F8">
        <w:trPr>
          <w:trHeight w:val="315"/>
        </w:trPr>
        <w:tc>
          <w:tcPr>
            <w:tcW w:w="9992" w:type="dxa"/>
            <w:gridSpan w:val="9"/>
            <w:tcBorders>
              <w:top w:val="single" w:sz="4" w:space="0" w:color="000000"/>
              <w:left w:val="single" w:sz="4" w:space="0" w:color="000000"/>
              <w:bottom w:val="single" w:sz="4" w:space="0" w:color="000000"/>
              <w:right w:val="single" w:sz="4" w:space="0" w:color="000000"/>
            </w:tcBorders>
            <w:shd w:val="clear" w:color="auto" w:fill="B6DDE8"/>
            <w:tcMar>
              <w:left w:w="65" w:type="dxa"/>
            </w:tcMar>
            <w:vAlign w:val="bottom"/>
          </w:tcPr>
          <w:p w:rsidR="0093530A" w:rsidRPr="000968A1" w:rsidRDefault="0093530A" w:rsidP="009627F8">
            <w:pPr>
              <w:jc w:val="center"/>
              <w:rPr>
                <w:rFonts w:ascii="Arial" w:hAnsi="Arial" w:cs="Calibri"/>
                <w:b/>
                <w:bCs/>
                <w:color w:val="000000"/>
                <w:lang w:val="es-AR" w:eastAsia="es-AR"/>
              </w:rPr>
            </w:pPr>
            <w:r w:rsidRPr="000968A1">
              <w:rPr>
                <w:rFonts w:ascii="Arial" w:hAnsi="Arial" w:cs="Calibri"/>
                <w:b/>
                <w:bCs/>
                <w:color w:val="000000"/>
                <w:lang w:val="es-AR" w:eastAsia="es-AR"/>
              </w:rPr>
              <w:t xml:space="preserve">Para residentes </w:t>
            </w:r>
          </w:p>
        </w:tc>
      </w:tr>
      <w:tr w:rsidR="0093530A" w:rsidTr="009627F8">
        <w:trPr>
          <w:trHeight w:val="315"/>
        </w:trPr>
        <w:tc>
          <w:tcPr>
            <w:tcW w:w="5973" w:type="dxa"/>
            <w:gridSpan w:val="3"/>
            <w:tcBorders>
              <w:top w:val="single" w:sz="4" w:space="0" w:color="000000"/>
              <w:left w:val="single" w:sz="4" w:space="0" w:color="000000"/>
            </w:tcBorders>
            <w:shd w:val="clear" w:color="auto" w:fill="DBEEF3"/>
            <w:tcMar>
              <w:left w:w="65" w:type="dxa"/>
            </w:tcMar>
            <w:vAlign w:val="bottom"/>
          </w:tcPr>
          <w:p w:rsidR="0093530A" w:rsidRPr="000968A1" w:rsidRDefault="0093530A" w:rsidP="009627F8">
            <w:pPr>
              <w:rPr>
                <w:rFonts w:ascii="Arial" w:hAnsi="Arial" w:cs="Calibri"/>
                <w:color w:val="000000"/>
                <w:lang w:val="es-AR" w:eastAsia="es-AR"/>
              </w:rPr>
            </w:pPr>
            <w:r w:rsidRPr="000968A1">
              <w:rPr>
                <w:rFonts w:ascii="Arial" w:hAnsi="Arial" w:cs="Calibri"/>
                <w:color w:val="000000"/>
                <w:lang w:val="es-AR" w:eastAsia="es-AR"/>
              </w:rPr>
              <w:t>¿Vivienda permanente?</w:t>
            </w:r>
          </w:p>
        </w:tc>
        <w:tc>
          <w:tcPr>
            <w:tcW w:w="4019" w:type="dxa"/>
            <w:gridSpan w:val="6"/>
            <w:tcBorders>
              <w:top w:val="single" w:sz="4" w:space="0" w:color="000000"/>
              <w:left w:val="single" w:sz="4" w:space="0" w:color="000000"/>
              <w:bottom w:val="single" w:sz="4" w:space="0" w:color="000000"/>
              <w:right w:val="single" w:sz="4" w:space="0" w:color="000000"/>
            </w:tcBorders>
            <w:shd w:val="clear" w:color="auto" w:fill="auto"/>
            <w:tcMar>
              <w:left w:w="65" w:type="dxa"/>
            </w:tcMar>
            <w:vAlign w:val="bottom"/>
          </w:tcPr>
          <w:p w:rsidR="0093530A" w:rsidRPr="000968A1" w:rsidRDefault="0093530A" w:rsidP="009627F8">
            <w:pPr>
              <w:jc w:val="center"/>
              <w:rPr>
                <w:rFonts w:ascii="Arial" w:hAnsi="Arial" w:cs="Calibri"/>
                <w:color w:val="000000"/>
                <w:lang w:val="es-AR" w:eastAsia="es-AR"/>
              </w:rPr>
            </w:pPr>
            <w:r w:rsidRPr="000968A1">
              <w:rPr>
                <w:rFonts w:ascii="Arial" w:hAnsi="Arial" w:cs="Calibri"/>
                <w:color w:val="000000"/>
                <w:lang w:val="es-AR" w:eastAsia="es-AR"/>
              </w:rPr>
              <w:t> </w:t>
            </w:r>
          </w:p>
        </w:tc>
      </w:tr>
      <w:tr w:rsidR="0093530A" w:rsidTr="009627F8">
        <w:trPr>
          <w:trHeight w:val="300"/>
        </w:trPr>
        <w:tc>
          <w:tcPr>
            <w:tcW w:w="9992" w:type="dxa"/>
            <w:gridSpan w:val="9"/>
            <w:tcBorders>
              <w:top w:val="single" w:sz="4" w:space="0" w:color="000000"/>
              <w:left w:val="single" w:sz="4" w:space="0" w:color="000000"/>
              <w:bottom w:val="single" w:sz="4" w:space="0" w:color="000000"/>
              <w:right w:val="single" w:sz="4" w:space="0" w:color="000000"/>
            </w:tcBorders>
            <w:shd w:val="clear" w:color="auto" w:fill="auto"/>
            <w:tcMar>
              <w:left w:w="65" w:type="dxa"/>
            </w:tcMar>
            <w:vAlign w:val="bottom"/>
          </w:tcPr>
          <w:p w:rsidR="0093530A" w:rsidRPr="000968A1" w:rsidRDefault="0093530A" w:rsidP="009627F8">
            <w:pPr>
              <w:jc w:val="center"/>
              <w:rPr>
                <w:rFonts w:ascii="Arial" w:hAnsi="Arial" w:cs="Calibri"/>
                <w:color w:val="000000"/>
                <w:lang w:val="es-AR" w:eastAsia="es-AR"/>
              </w:rPr>
            </w:pPr>
            <w:r w:rsidRPr="000968A1">
              <w:rPr>
                <w:rFonts w:ascii="Arial" w:hAnsi="Arial" w:cs="Calibri"/>
                <w:color w:val="000000"/>
                <w:lang w:val="es-AR" w:eastAsia="es-AR"/>
              </w:rPr>
              <w:t> </w:t>
            </w:r>
          </w:p>
        </w:tc>
      </w:tr>
      <w:tr w:rsidR="0093530A" w:rsidTr="009627F8">
        <w:trPr>
          <w:trHeight w:val="315"/>
        </w:trPr>
        <w:tc>
          <w:tcPr>
            <w:tcW w:w="5973" w:type="dxa"/>
            <w:gridSpan w:val="3"/>
            <w:tcBorders>
              <w:top w:val="single" w:sz="4" w:space="0" w:color="000000"/>
              <w:left w:val="single" w:sz="4" w:space="0" w:color="000000"/>
            </w:tcBorders>
            <w:shd w:val="clear" w:color="auto" w:fill="DBEEF3"/>
            <w:tcMar>
              <w:left w:w="65" w:type="dxa"/>
            </w:tcMar>
            <w:vAlign w:val="bottom"/>
          </w:tcPr>
          <w:p w:rsidR="0093530A" w:rsidRPr="000968A1" w:rsidRDefault="0093530A" w:rsidP="009627F8">
            <w:pPr>
              <w:rPr>
                <w:rFonts w:ascii="Arial" w:hAnsi="Arial" w:cs="Calibri"/>
                <w:color w:val="000000"/>
                <w:lang w:val="es-AR" w:eastAsia="es-AR"/>
              </w:rPr>
            </w:pPr>
            <w:r w:rsidRPr="000968A1">
              <w:rPr>
                <w:rFonts w:ascii="Arial" w:hAnsi="Arial" w:cs="Calibri"/>
                <w:color w:val="000000"/>
                <w:lang w:val="es-AR" w:eastAsia="es-AR"/>
              </w:rPr>
              <w:t>¿Vivienda transitoria?</w:t>
            </w:r>
          </w:p>
        </w:tc>
        <w:tc>
          <w:tcPr>
            <w:tcW w:w="4019" w:type="dxa"/>
            <w:gridSpan w:val="6"/>
            <w:tcBorders>
              <w:top w:val="single" w:sz="4" w:space="0" w:color="000000"/>
              <w:left w:val="single" w:sz="4" w:space="0" w:color="000000"/>
              <w:bottom w:val="single" w:sz="4" w:space="0" w:color="000000"/>
              <w:right w:val="single" w:sz="4" w:space="0" w:color="000000"/>
            </w:tcBorders>
            <w:shd w:val="clear" w:color="auto" w:fill="auto"/>
            <w:tcMar>
              <w:left w:w="65" w:type="dxa"/>
            </w:tcMar>
            <w:vAlign w:val="bottom"/>
          </w:tcPr>
          <w:p w:rsidR="0093530A" w:rsidRPr="000968A1" w:rsidRDefault="0093530A" w:rsidP="009627F8">
            <w:pPr>
              <w:jc w:val="center"/>
              <w:rPr>
                <w:rFonts w:ascii="Arial" w:hAnsi="Arial" w:cs="Calibri"/>
                <w:color w:val="000000"/>
                <w:lang w:val="es-AR" w:eastAsia="es-AR"/>
              </w:rPr>
            </w:pPr>
            <w:r w:rsidRPr="000968A1">
              <w:rPr>
                <w:rFonts w:ascii="Arial" w:hAnsi="Arial" w:cs="Calibri"/>
                <w:color w:val="000000"/>
                <w:lang w:val="es-AR" w:eastAsia="es-AR"/>
              </w:rPr>
              <w:t> </w:t>
            </w:r>
          </w:p>
        </w:tc>
      </w:tr>
      <w:tr w:rsidR="0093530A" w:rsidTr="009627F8">
        <w:trPr>
          <w:trHeight w:val="300"/>
        </w:trPr>
        <w:tc>
          <w:tcPr>
            <w:tcW w:w="9992" w:type="dxa"/>
            <w:gridSpan w:val="9"/>
            <w:tcBorders>
              <w:top w:val="single" w:sz="4" w:space="0" w:color="000000"/>
              <w:left w:val="single" w:sz="4" w:space="0" w:color="000000"/>
              <w:bottom w:val="single" w:sz="4" w:space="0" w:color="000000"/>
              <w:right w:val="single" w:sz="4" w:space="0" w:color="000000"/>
            </w:tcBorders>
            <w:shd w:val="clear" w:color="auto" w:fill="auto"/>
            <w:tcMar>
              <w:left w:w="65" w:type="dxa"/>
            </w:tcMar>
            <w:vAlign w:val="bottom"/>
          </w:tcPr>
          <w:p w:rsidR="0093530A" w:rsidRPr="000968A1" w:rsidRDefault="0093530A" w:rsidP="009627F8">
            <w:pPr>
              <w:jc w:val="center"/>
              <w:rPr>
                <w:rFonts w:ascii="Arial" w:hAnsi="Arial" w:cs="Calibri"/>
                <w:color w:val="000000"/>
                <w:lang w:val="es-AR" w:eastAsia="es-AR"/>
              </w:rPr>
            </w:pPr>
            <w:r w:rsidRPr="000968A1">
              <w:rPr>
                <w:rFonts w:ascii="Arial" w:hAnsi="Arial" w:cs="Calibri"/>
                <w:color w:val="000000"/>
                <w:lang w:val="es-AR" w:eastAsia="es-AR"/>
              </w:rPr>
              <w:t> </w:t>
            </w:r>
          </w:p>
        </w:tc>
      </w:tr>
      <w:tr w:rsidR="0093530A" w:rsidRPr="00C93B10" w:rsidTr="009627F8">
        <w:trPr>
          <w:trHeight w:val="315"/>
        </w:trPr>
        <w:tc>
          <w:tcPr>
            <w:tcW w:w="5973" w:type="dxa"/>
            <w:gridSpan w:val="3"/>
            <w:tcBorders>
              <w:top w:val="single" w:sz="4" w:space="0" w:color="000000"/>
              <w:left w:val="single" w:sz="4" w:space="0" w:color="000000"/>
            </w:tcBorders>
            <w:shd w:val="clear" w:color="auto" w:fill="DBEEF3"/>
            <w:tcMar>
              <w:left w:w="65" w:type="dxa"/>
            </w:tcMar>
            <w:vAlign w:val="bottom"/>
          </w:tcPr>
          <w:p w:rsidR="0093530A" w:rsidRPr="000968A1" w:rsidRDefault="0093530A" w:rsidP="009627F8">
            <w:pPr>
              <w:rPr>
                <w:rFonts w:ascii="Arial" w:hAnsi="Arial" w:cs="Calibri"/>
                <w:color w:val="000000"/>
                <w:lang w:val="es-AR" w:eastAsia="es-AR"/>
              </w:rPr>
            </w:pPr>
            <w:r w:rsidRPr="000968A1">
              <w:rPr>
                <w:rFonts w:ascii="Arial" w:hAnsi="Arial" w:cs="Calibri"/>
                <w:color w:val="000000"/>
                <w:lang w:val="es-AR" w:eastAsia="es-AR"/>
              </w:rPr>
              <w:t>¿Cuántas personas habitan la mayor parte del año?</w:t>
            </w:r>
          </w:p>
        </w:tc>
        <w:tc>
          <w:tcPr>
            <w:tcW w:w="4019" w:type="dxa"/>
            <w:gridSpan w:val="6"/>
            <w:tcBorders>
              <w:top w:val="single" w:sz="4" w:space="0" w:color="000000"/>
              <w:left w:val="single" w:sz="4" w:space="0" w:color="000000"/>
              <w:bottom w:val="single" w:sz="4" w:space="0" w:color="000000"/>
              <w:right w:val="single" w:sz="4" w:space="0" w:color="000000"/>
            </w:tcBorders>
            <w:shd w:val="clear" w:color="auto" w:fill="auto"/>
            <w:tcMar>
              <w:left w:w="65" w:type="dxa"/>
            </w:tcMar>
            <w:vAlign w:val="bottom"/>
          </w:tcPr>
          <w:p w:rsidR="0093530A" w:rsidRPr="000968A1" w:rsidRDefault="0093530A" w:rsidP="009627F8">
            <w:pPr>
              <w:jc w:val="center"/>
              <w:rPr>
                <w:rFonts w:ascii="Arial" w:hAnsi="Arial" w:cs="Calibri"/>
                <w:color w:val="000000"/>
                <w:lang w:val="es-AR" w:eastAsia="es-AR"/>
              </w:rPr>
            </w:pPr>
            <w:r w:rsidRPr="000968A1">
              <w:rPr>
                <w:rFonts w:ascii="Arial" w:hAnsi="Arial" w:cs="Calibri"/>
                <w:color w:val="000000"/>
                <w:lang w:val="es-AR" w:eastAsia="es-AR"/>
              </w:rPr>
              <w:t> </w:t>
            </w:r>
          </w:p>
        </w:tc>
      </w:tr>
      <w:tr w:rsidR="0093530A" w:rsidRPr="00C93B10" w:rsidTr="009627F8">
        <w:trPr>
          <w:trHeight w:val="300"/>
        </w:trPr>
        <w:tc>
          <w:tcPr>
            <w:tcW w:w="9992" w:type="dxa"/>
            <w:gridSpan w:val="9"/>
            <w:tcBorders>
              <w:top w:val="single" w:sz="4" w:space="0" w:color="000000"/>
              <w:left w:val="single" w:sz="4" w:space="0" w:color="000000"/>
              <w:bottom w:val="single" w:sz="4" w:space="0" w:color="000000"/>
              <w:right w:val="single" w:sz="4" w:space="0" w:color="000000"/>
            </w:tcBorders>
            <w:shd w:val="clear" w:color="auto" w:fill="auto"/>
            <w:tcMar>
              <w:left w:w="65" w:type="dxa"/>
            </w:tcMar>
            <w:vAlign w:val="bottom"/>
          </w:tcPr>
          <w:p w:rsidR="0093530A" w:rsidRPr="000968A1" w:rsidRDefault="0093530A" w:rsidP="009627F8">
            <w:pPr>
              <w:jc w:val="center"/>
              <w:rPr>
                <w:rFonts w:ascii="Arial" w:hAnsi="Arial" w:cs="Calibri"/>
                <w:color w:val="000000"/>
                <w:lang w:val="es-AR" w:eastAsia="es-AR"/>
              </w:rPr>
            </w:pPr>
            <w:r w:rsidRPr="000968A1">
              <w:rPr>
                <w:rFonts w:ascii="Arial" w:hAnsi="Arial" w:cs="Calibri"/>
                <w:color w:val="000000"/>
                <w:lang w:val="es-AR" w:eastAsia="es-AR"/>
              </w:rPr>
              <w:lastRenderedPageBreak/>
              <w:t> </w:t>
            </w:r>
          </w:p>
        </w:tc>
      </w:tr>
      <w:tr w:rsidR="0093530A" w:rsidRPr="00C93B10" w:rsidTr="009627F8">
        <w:trPr>
          <w:trHeight w:val="300"/>
        </w:trPr>
        <w:tc>
          <w:tcPr>
            <w:tcW w:w="5569" w:type="dxa"/>
            <w:shd w:val="clear" w:color="auto" w:fill="auto"/>
            <w:vAlign w:val="bottom"/>
          </w:tcPr>
          <w:p w:rsidR="0093530A" w:rsidRPr="000968A1" w:rsidRDefault="0093530A" w:rsidP="009627F8">
            <w:pPr>
              <w:snapToGrid w:val="0"/>
              <w:rPr>
                <w:rFonts w:ascii="Arial" w:hAnsi="Arial" w:cs="Calibri"/>
                <w:color w:val="000000"/>
                <w:lang w:val="es-AR" w:eastAsia="es-AR"/>
              </w:rPr>
            </w:pPr>
          </w:p>
        </w:tc>
        <w:tc>
          <w:tcPr>
            <w:tcW w:w="202" w:type="dxa"/>
            <w:shd w:val="clear" w:color="auto" w:fill="auto"/>
            <w:vAlign w:val="bottom"/>
          </w:tcPr>
          <w:p w:rsidR="0093530A" w:rsidRPr="000968A1" w:rsidRDefault="0093530A" w:rsidP="009627F8">
            <w:pPr>
              <w:snapToGrid w:val="0"/>
              <w:rPr>
                <w:rFonts w:ascii="Arial" w:hAnsi="Arial" w:cs="Calibri"/>
                <w:color w:val="000000"/>
                <w:lang w:val="es-AR" w:eastAsia="es-AR"/>
              </w:rPr>
            </w:pPr>
          </w:p>
        </w:tc>
        <w:tc>
          <w:tcPr>
            <w:tcW w:w="202" w:type="dxa"/>
            <w:shd w:val="clear" w:color="auto" w:fill="auto"/>
            <w:vAlign w:val="bottom"/>
          </w:tcPr>
          <w:p w:rsidR="0093530A" w:rsidRPr="000968A1" w:rsidRDefault="0093530A" w:rsidP="009627F8">
            <w:pPr>
              <w:snapToGrid w:val="0"/>
              <w:rPr>
                <w:rFonts w:ascii="Arial" w:hAnsi="Arial" w:cs="Calibri"/>
                <w:color w:val="000000"/>
                <w:lang w:val="es-AR" w:eastAsia="es-AR"/>
              </w:rPr>
            </w:pPr>
          </w:p>
        </w:tc>
        <w:tc>
          <w:tcPr>
            <w:tcW w:w="3371" w:type="dxa"/>
            <w:shd w:val="clear" w:color="auto" w:fill="auto"/>
            <w:vAlign w:val="bottom"/>
          </w:tcPr>
          <w:p w:rsidR="0093530A" w:rsidRPr="000968A1" w:rsidRDefault="0093530A" w:rsidP="009627F8">
            <w:pPr>
              <w:snapToGrid w:val="0"/>
              <w:rPr>
                <w:rFonts w:ascii="Arial" w:hAnsi="Arial" w:cs="Calibri"/>
                <w:color w:val="000000"/>
                <w:lang w:val="es-AR" w:eastAsia="es-AR"/>
              </w:rPr>
            </w:pPr>
          </w:p>
        </w:tc>
        <w:tc>
          <w:tcPr>
            <w:tcW w:w="202" w:type="dxa"/>
            <w:shd w:val="clear" w:color="auto" w:fill="auto"/>
            <w:vAlign w:val="bottom"/>
          </w:tcPr>
          <w:p w:rsidR="0093530A" w:rsidRPr="000968A1" w:rsidRDefault="0093530A" w:rsidP="009627F8">
            <w:pPr>
              <w:snapToGrid w:val="0"/>
              <w:rPr>
                <w:rFonts w:ascii="Arial" w:hAnsi="Arial" w:cs="Calibri"/>
                <w:color w:val="000000"/>
                <w:lang w:val="es-AR" w:eastAsia="es-AR"/>
              </w:rPr>
            </w:pPr>
          </w:p>
        </w:tc>
        <w:tc>
          <w:tcPr>
            <w:tcW w:w="202" w:type="dxa"/>
            <w:shd w:val="clear" w:color="auto" w:fill="auto"/>
            <w:vAlign w:val="bottom"/>
          </w:tcPr>
          <w:p w:rsidR="0093530A" w:rsidRPr="000968A1" w:rsidRDefault="0093530A" w:rsidP="009627F8">
            <w:pPr>
              <w:snapToGrid w:val="0"/>
              <w:rPr>
                <w:rFonts w:ascii="Arial" w:hAnsi="Arial" w:cs="Calibri"/>
                <w:color w:val="000000"/>
                <w:lang w:val="es-AR" w:eastAsia="es-AR"/>
              </w:rPr>
            </w:pPr>
          </w:p>
        </w:tc>
        <w:tc>
          <w:tcPr>
            <w:tcW w:w="155" w:type="dxa"/>
            <w:gridSpan w:val="2"/>
            <w:shd w:val="clear" w:color="auto" w:fill="auto"/>
            <w:vAlign w:val="bottom"/>
          </w:tcPr>
          <w:p w:rsidR="0093530A" w:rsidRPr="000968A1" w:rsidRDefault="0093530A" w:rsidP="009627F8">
            <w:pPr>
              <w:snapToGrid w:val="0"/>
              <w:rPr>
                <w:rFonts w:ascii="Arial" w:hAnsi="Arial" w:cs="Calibri"/>
                <w:color w:val="000000"/>
                <w:lang w:val="es-AR" w:eastAsia="es-AR"/>
              </w:rPr>
            </w:pPr>
          </w:p>
        </w:tc>
        <w:tc>
          <w:tcPr>
            <w:tcW w:w="89" w:type="dxa"/>
            <w:shd w:val="clear" w:color="auto" w:fill="auto"/>
            <w:tcMar>
              <w:left w:w="0" w:type="dxa"/>
              <w:right w:w="0" w:type="dxa"/>
            </w:tcMar>
          </w:tcPr>
          <w:p w:rsidR="0093530A" w:rsidRPr="000968A1" w:rsidRDefault="0093530A" w:rsidP="009627F8">
            <w:pPr>
              <w:snapToGrid w:val="0"/>
              <w:rPr>
                <w:rFonts w:ascii="Arial" w:hAnsi="Arial" w:cs="Calibri"/>
                <w:color w:val="000000"/>
                <w:lang w:val="es-AR" w:eastAsia="es-AR"/>
              </w:rPr>
            </w:pPr>
          </w:p>
        </w:tc>
      </w:tr>
      <w:tr w:rsidR="0093530A" w:rsidRPr="00C93B10" w:rsidTr="009627F8">
        <w:trPr>
          <w:cantSplit/>
          <w:trHeight w:val="315"/>
        </w:trPr>
        <w:tc>
          <w:tcPr>
            <w:tcW w:w="9844" w:type="dxa"/>
            <w:gridSpan w:val="7"/>
            <w:vMerge w:val="restart"/>
            <w:shd w:val="clear" w:color="auto" w:fill="auto"/>
            <w:vAlign w:val="bottom"/>
          </w:tcPr>
          <w:p w:rsidR="0093530A" w:rsidRPr="000968A1" w:rsidRDefault="0093530A" w:rsidP="009627F8">
            <w:pPr>
              <w:rPr>
                <w:rFonts w:ascii="Arial" w:hAnsi="Arial" w:cs="Calibri"/>
                <w:b/>
                <w:bCs/>
                <w:color w:val="000000"/>
                <w:lang w:val="es-AR" w:eastAsia="es-AR"/>
              </w:rPr>
            </w:pPr>
            <w:r w:rsidRPr="000968A1">
              <w:rPr>
                <w:rFonts w:ascii="Arial" w:hAnsi="Arial" w:cs="Calibri"/>
                <w:b/>
                <w:bCs/>
                <w:color w:val="000000"/>
                <w:lang w:val="es-AR" w:eastAsia="es-AR"/>
              </w:rPr>
              <w:t>Anexar a esta planilla planos sanitarios y planos, detalles del tratamiento alternativo de efluentes cloacales.</w:t>
            </w:r>
          </w:p>
        </w:tc>
        <w:tc>
          <w:tcPr>
            <w:tcW w:w="148" w:type="dxa"/>
            <w:gridSpan w:val="2"/>
            <w:shd w:val="clear" w:color="auto" w:fill="auto"/>
            <w:tcMar>
              <w:left w:w="0" w:type="dxa"/>
              <w:right w:w="0" w:type="dxa"/>
            </w:tcMar>
          </w:tcPr>
          <w:p w:rsidR="0093530A" w:rsidRPr="000968A1" w:rsidRDefault="0093530A" w:rsidP="009627F8">
            <w:pPr>
              <w:snapToGrid w:val="0"/>
              <w:rPr>
                <w:rFonts w:ascii="Arial" w:hAnsi="Arial"/>
                <w:lang w:val="es-AR"/>
              </w:rPr>
            </w:pPr>
          </w:p>
        </w:tc>
      </w:tr>
      <w:tr w:rsidR="0093530A" w:rsidRPr="00C93B10" w:rsidTr="009627F8">
        <w:trPr>
          <w:cantSplit/>
          <w:trHeight w:val="300"/>
        </w:trPr>
        <w:tc>
          <w:tcPr>
            <w:tcW w:w="9844" w:type="dxa"/>
            <w:gridSpan w:val="7"/>
            <w:vMerge/>
            <w:shd w:val="clear" w:color="auto" w:fill="auto"/>
            <w:vAlign w:val="center"/>
          </w:tcPr>
          <w:p w:rsidR="0093530A" w:rsidRPr="000968A1" w:rsidRDefault="0093530A" w:rsidP="009627F8">
            <w:pPr>
              <w:snapToGrid w:val="0"/>
              <w:rPr>
                <w:rFonts w:ascii="Arial" w:hAnsi="Arial" w:cs="Calibri"/>
                <w:b/>
                <w:bCs/>
                <w:color w:val="000000"/>
                <w:lang w:val="es-AR" w:eastAsia="es-AR"/>
              </w:rPr>
            </w:pPr>
          </w:p>
        </w:tc>
        <w:tc>
          <w:tcPr>
            <w:tcW w:w="148" w:type="dxa"/>
            <w:gridSpan w:val="2"/>
            <w:shd w:val="clear" w:color="auto" w:fill="auto"/>
            <w:tcMar>
              <w:left w:w="0" w:type="dxa"/>
              <w:right w:w="0" w:type="dxa"/>
            </w:tcMar>
          </w:tcPr>
          <w:p w:rsidR="0093530A" w:rsidRPr="000968A1" w:rsidRDefault="0093530A" w:rsidP="009627F8">
            <w:pPr>
              <w:snapToGrid w:val="0"/>
              <w:rPr>
                <w:rFonts w:ascii="Arial" w:hAnsi="Arial" w:cs="Calibri"/>
                <w:b/>
                <w:bCs/>
                <w:color w:val="000000"/>
                <w:lang w:val="es-AR" w:eastAsia="es-AR"/>
              </w:rPr>
            </w:pPr>
          </w:p>
        </w:tc>
      </w:tr>
      <w:tr w:rsidR="0093530A" w:rsidRPr="00C93B10" w:rsidTr="009627F8">
        <w:trPr>
          <w:trHeight w:val="300"/>
        </w:trPr>
        <w:tc>
          <w:tcPr>
            <w:tcW w:w="5569" w:type="dxa"/>
            <w:shd w:val="clear" w:color="auto" w:fill="auto"/>
            <w:vAlign w:val="bottom"/>
          </w:tcPr>
          <w:p w:rsidR="0093530A" w:rsidRPr="000968A1" w:rsidRDefault="0093530A" w:rsidP="009627F8">
            <w:pPr>
              <w:snapToGrid w:val="0"/>
              <w:rPr>
                <w:rFonts w:ascii="Arial" w:hAnsi="Arial" w:cs="Calibri"/>
                <w:b/>
                <w:bCs/>
                <w:color w:val="000000"/>
                <w:lang w:val="es-AR" w:eastAsia="es-AR"/>
              </w:rPr>
            </w:pPr>
          </w:p>
        </w:tc>
        <w:tc>
          <w:tcPr>
            <w:tcW w:w="202" w:type="dxa"/>
            <w:shd w:val="clear" w:color="auto" w:fill="auto"/>
            <w:vAlign w:val="bottom"/>
          </w:tcPr>
          <w:p w:rsidR="0093530A" w:rsidRPr="000968A1" w:rsidRDefault="0093530A" w:rsidP="009627F8">
            <w:pPr>
              <w:snapToGrid w:val="0"/>
              <w:rPr>
                <w:rFonts w:ascii="Arial" w:hAnsi="Arial" w:cs="Calibri"/>
                <w:b/>
                <w:bCs/>
                <w:color w:val="000000"/>
                <w:lang w:val="es-AR" w:eastAsia="es-AR"/>
              </w:rPr>
            </w:pPr>
          </w:p>
        </w:tc>
        <w:tc>
          <w:tcPr>
            <w:tcW w:w="202" w:type="dxa"/>
            <w:shd w:val="clear" w:color="auto" w:fill="auto"/>
            <w:vAlign w:val="bottom"/>
          </w:tcPr>
          <w:p w:rsidR="0093530A" w:rsidRPr="000968A1" w:rsidRDefault="0093530A" w:rsidP="009627F8">
            <w:pPr>
              <w:snapToGrid w:val="0"/>
              <w:rPr>
                <w:rFonts w:ascii="Arial" w:hAnsi="Arial" w:cs="Calibri"/>
                <w:b/>
                <w:bCs/>
                <w:color w:val="000000"/>
                <w:lang w:val="es-AR" w:eastAsia="es-AR"/>
              </w:rPr>
            </w:pPr>
          </w:p>
        </w:tc>
        <w:tc>
          <w:tcPr>
            <w:tcW w:w="3371" w:type="dxa"/>
            <w:shd w:val="clear" w:color="auto" w:fill="auto"/>
            <w:vAlign w:val="bottom"/>
          </w:tcPr>
          <w:p w:rsidR="0093530A" w:rsidRPr="000968A1" w:rsidRDefault="0093530A" w:rsidP="009627F8">
            <w:pPr>
              <w:snapToGrid w:val="0"/>
              <w:rPr>
                <w:rFonts w:ascii="Arial" w:hAnsi="Arial" w:cs="Calibri"/>
                <w:b/>
                <w:bCs/>
                <w:color w:val="000000"/>
                <w:lang w:val="es-AR" w:eastAsia="es-AR"/>
              </w:rPr>
            </w:pPr>
          </w:p>
        </w:tc>
        <w:tc>
          <w:tcPr>
            <w:tcW w:w="202" w:type="dxa"/>
            <w:shd w:val="clear" w:color="auto" w:fill="auto"/>
            <w:vAlign w:val="bottom"/>
          </w:tcPr>
          <w:p w:rsidR="0093530A" w:rsidRPr="000968A1" w:rsidRDefault="0093530A" w:rsidP="009627F8">
            <w:pPr>
              <w:snapToGrid w:val="0"/>
              <w:rPr>
                <w:rFonts w:ascii="Arial" w:hAnsi="Arial" w:cs="Calibri"/>
                <w:color w:val="000000"/>
                <w:lang w:val="es-AR" w:eastAsia="es-AR"/>
              </w:rPr>
            </w:pPr>
          </w:p>
        </w:tc>
        <w:tc>
          <w:tcPr>
            <w:tcW w:w="202" w:type="dxa"/>
            <w:shd w:val="clear" w:color="auto" w:fill="auto"/>
            <w:vAlign w:val="bottom"/>
          </w:tcPr>
          <w:p w:rsidR="0093530A" w:rsidRPr="000968A1" w:rsidRDefault="0093530A" w:rsidP="009627F8">
            <w:pPr>
              <w:snapToGrid w:val="0"/>
              <w:rPr>
                <w:rFonts w:ascii="Arial" w:hAnsi="Arial" w:cs="Calibri"/>
                <w:color w:val="000000"/>
                <w:lang w:val="es-AR" w:eastAsia="es-AR"/>
              </w:rPr>
            </w:pPr>
          </w:p>
        </w:tc>
        <w:tc>
          <w:tcPr>
            <w:tcW w:w="155" w:type="dxa"/>
            <w:gridSpan w:val="2"/>
            <w:shd w:val="clear" w:color="auto" w:fill="auto"/>
            <w:vAlign w:val="bottom"/>
          </w:tcPr>
          <w:p w:rsidR="0093530A" w:rsidRPr="000968A1" w:rsidRDefault="0093530A" w:rsidP="009627F8">
            <w:pPr>
              <w:snapToGrid w:val="0"/>
              <w:rPr>
                <w:rFonts w:ascii="Arial" w:hAnsi="Arial" w:cs="Calibri"/>
                <w:color w:val="000000"/>
                <w:lang w:val="es-AR" w:eastAsia="es-AR"/>
              </w:rPr>
            </w:pPr>
          </w:p>
        </w:tc>
        <w:tc>
          <w:tcPr>
            <w:tcW w:w="89" w:type="dxa"/>
            <w:shd w:val="clear" w:color="auto" w:fill="auto"/>
            <w:tcMar>
              <w:left w:w="0" w:type="dxa"/>
              <w:right w:w="0" w:type="dxa"/>
            </w:tcMar>
          </w:tcPr>
          <w:p w:rsidR="0093530A" w:rsidRPr="000968A1" w:rsidRDefault="0093530A" w:rsidP="009627F8">
            <w:pPr>
              <w:snapToGrid w:val="0"/>
              <w:rPr>
                <w:rFonts w:ascii="Arial" w:hAnsi="Arial" w:cs="Calibri"/>
                <w:color w:val="000000"/>
                <w:lang w:val="es-AR" w:eastAsia="es-AR"/>
              </w:rPr>
            </w:pPr>
          </w:p>
        </w:tc>
      </w:tr>
      <w:tr w:rsidR="0093530A" w:rsidTr="009627F8">
        <w:trPr>
          <w:trHeight w:val="300"/>
        </w:trPr>
        <w:tc>
          <w:tcPr>
            <w:tcW w:w="5771" w:type="dxa"/>
            <w:gridSpan w:val="2"/>
            <w:shd w:val="clear" w:color="auto" w:fill="auto"/>
            <w:vAlign w:val="bottom"/>
          </w:tcPr>
          <w:p w:rsidR="0093530A" w:rsidRPr="000968A1" w:rsidRDefault="0093530A" w:rsidP="009627F8">
            <w:pPr>
              <w:rPr>
                <w:rFonts w:ascii="Arial" w:hAnsi="Arial" w:cs="Calibri"/>
                <w:color w:val="000000"/>
                <w:lang w:val="es-AR" w:eastAsia="es-AR"/>
              </w:rPr>
            </w:pPr>
            <w:r w:rsidRPr="000968A1">
              <w:rPr>
                <w:rFonts w:ascii="Arial" w:hAnsi="Arial" w:cs="Calibri"/>
                <w:color w:val="000000"/>
                <w:lang w:val="es-AR" w:eastAsia="es-AR"/>
              </w:rPr>
              <w:t>Firma del profesional:</w:t>
            </w:r>
          </w:p>
        </w:tc>
        <w:tc>
          <w:tcPr>
            <w:tcW w:w="202" w:type="dxa"/>
            <w:shd w:val="clear" w:color="auto" w:fill="auto"/>
            <w:vAlign w:val="bottom"/>
          </w:tcPr>
          <w:p w:rsidR="0093530A" w:rsidRPr="000968A1" w:rsidRDefault="0093530A" w:rsidP="009627F8">
            <w:pPr>
              <w:snapToGrid w:val="0"/>
              <w:rPr>
                <w:rFonts w:ascii="Arial" w:hAnsi="Arial" w:cs="Calibri"/>
                <w:color w:val="000000"/>
                <w:lang w:val="es-AR" w:eastAsia="es-AR"/>
              </w:rPr>
            </w:pPr>
          </w:p>
        </w:tc>
        <w:tc>
          <w:tcPr>
            <w:tcW w:w="3573" w:type="dxa"/>
            <w:gridSpan w:val="2"/>
            <w:shd w:val="clear" w:color="auto" w:fill="auto"/>
            <w:vAlign w:val="bottom"/>
          </w:tcPr>
          <w:p w:rsidR="0093530A" w:rsidRPr="000968A1" w:rsidRDefault="0093530A" w:rsidP="009627F8">
            <w:pPr>
              <w:rPr>
                <w:rFonts w:ascii="Arial" w:hAnsi="Arial" w:cs="Calibri"/>
                <w:color w:val="000000"/>
                <w:lang w:val="es-AR" w:eastAsia="es-AR"/>
              </w:rPr>
            </w:pPr>
            <w:r w:rsidRPr="000968A1">
              <w:rPr>
                <w:rFonts w:ascii="Arial" w:hAnsi="Arial" w:cs="Calibri"/>
                <w:color w:val="000000"/>
                <w:lang w:val="es-AR" w:eastAsia="es-AR"/>
              </w:rPr>
              <w:t>Firma del profesional:</w:t>
            </w:r>
          </w:p>
        </w:tc>
        <w:tc>
          <w:tcPr>
            <w:tcW w:w="202" w:type="dxa"/>
            <w:shd w:val="clear" w:color="auto" w:fill="auto"/>
            <w:vAlign w:val="bottom"/>
          </w:tcPr>
          <w:p w:rsidR="0093530A" w:rsidRPr="000968A1" w:rsidRDefault="0093530A" w:rsidP="009627F8">
            <w:pPr>
              <w:snapToGrid w:val="0"/>
              <w:rPr>
                <w:rFonts w:ascii="Arial" w:hAnsi="Arial" w:cs="Calibri"/>
                <w:color w:val="000000"/>
                <w:lang w:val="es-AR" w:eastAsia="es-AR"/>
              </w:rPr>
            </w:pPr>
          </w:p>
        </w:tc>
        <w:tc>
          <w:tcPr>
            <w:tcW w:w="155" w:type="dxa"/>
            <w:gridSpan w:val="2"/>
            <w:shd w:val="clear" w:color="auto" w:fill="auto"/>
            <w:vAlign w:val="bottom"/>
          </w:tcPr>
          <w:p w:rsidR="0093530A" w:rsidRPr="000968A1" w:rsidRDefault="0093530A" w:rsidP="009627F8">
            <w:pPr>
              <w:snapToGrid w:val="0"/>
              <w:rPr>
                <w:rFonts w:ascii="Arial" w:hAnsi="Arial" w:cs="Calibri"/>
                <w:color w:val="000000"/>
                <w:lang w:val="es-AR" w:eastAsia="es-AR"/>
              </w:rPr>
            </w:pPr>
          </w:p>
        </w:tc>
        <w:tc>
          <w:tcPr>
            <w:tcW w:w="89" w:type="dxa"/>
            <w:shd w:val="clear" w:color="auto" w:fill="auto"/>
            <w:tcMar>
              <w:left w:w="0" w:type="dxa"/>
              <w:right w:w="0" w:type="dxa"/>
            </w:tcMar>
          </w:tcPr>
          <w:p w:rsidR="0093530A" w:rsidRPr="000968A1" w:rsidRDefault="0093530A" w:rsidP="009627F8">
            <w:pPr>
              <w:snapToGrid w:val="0"/>
              <w:rPr>
                <w:rFonts w:ascii="Arial" w:hAnsi="Arial" w:cs="Calibri"/>
                <w:color w:val="000000"/>
                <w:lang w:val="es-AR" w:eastAsia="es-AR"/>
              </w:rPr>
            </w:pPr>
          </w:p>
        </w:tc>
      </w:tr>
      <w:tr w:rsidR="0093530A" w:rsidTr="009627F8">
        <w:trPr>
          <w:trHeight w:val="300"/>
        </w:trPr>
        <w:tc>
          <w:tcPr>
            <w:tcW w:w="5569" w:type="dxa"/>
            <w:shd w:val="clear" w:color="auto" w:fill="auto"/>
            <w:vAlign w:val="bottom"/>
          </w:tcPr>
          <w:p w:rsidR="0093530A" w:rsidRPr="000968A1" w:rsidRDefault="0093530A" w:rsidP="009627F8">
            <w:pPr>
              <w:rPr>
                <w:rFonts w:ascii="Arial" w:hAnsi="Arial" w:cs="Calibri"/>
                <w:color w:val="000000"/>
                <w:lang w:val="es-AR" w:eastAsia="es-AR"/>
              </w:rPr>
            </w:pPr>
            <w:r w:rsidRPr="000968A1">
              <w:rPr>
                <w:rFonts w:ascii="Arial" w:hAnsi="Arial" w:cs="Calibri"/>
                <w:color w:val="000000"/>
                <w:lang w:val="es-AR" w:eastAsia="es-AR"/>
              </w:rPr>
              <w:t>Aclaración:</w:t>
            </w:r>
          </w:p>
        </w:tc>
        <w:tc>
          <w:tcPr>
            <w:tcW w:w="202" w:type="dxa"/>
            <w:shd w:val="clear" w:color="auto" w:fill="auto"/>
            <w:vAlign w:val="bottom"/>
          </w:tcPr>
          <w:p w:rsidR="0093530A" w:rsidRPr="000968A1" w:rsidRDefault="0093530A" w:rsidP="009627F8">
            <w:pPr>
              <w:snapToGrid w:val="0"/>
              <w:rPr>
                <w:rFonts w:ascii="Arial" w:hAnsi="Arial" w:cs="Calibri"/>
                <w:color w:val="000000"/>
                <w:lang w:val="es-AR" w:eastAsia="es-AR"/>
              </w:rPr>
            </w:pPr>
          </w:p>
        </w:tc>
        <w:tc>
          <w:tcPr>
            <w:tcW w:w="202" w:type="dxa"/>
            <w:shd w:val="clear" w:color="auto" w:fill="auto"/>
            <w:vAlign w:val="bottom"/>
          </w:tcPr>
          <w:p w:rsidR="0093530A" w:rsidRPr="000968A1" w:rsidRDefault="0093530A" w:rsidP="009627F8">
            <w:pPr>
              <w:snapToGrid w:val="0"/>
              <w:rPr>
                <w:rFonts w:ascii="Arial" w:hAnsi="Arial" w:cs="Calibri"/>
                <w:color w:val="000000"/>
                <w:lang w:val="es-AR" w:eastAsia="es-AR"/>
              </w:rPr>
            </w:pPr>
          </w:p>
        </w:tc>
        <w:tc>
          <w:tcPr>
            <w:tcW w:w="3371" w:type="dxa"/>
            <w:shd w:val="clear" w:color="auto" w:fill="auto"/>
            <w:vAlign w:val="bottom"/>
          </w:tcPr>
          <w:p w:rsidR="0093530A" w:rsidRPr="000968A1" w:rsidRDefault="0093530A" w:rsidP="009627F8">
            <w:pPr>
              <w:rPr>
                <w:rFonts w:ascii="Arial" w:hAnsi="Arial" w:cs="Calibri"/>
                <w:color w:val="000000"/>
                <w:lang w:val="es-AR" w:eastAsia="es-AR"/>
              </w:rPr>
            </w:pPr>
            <w:r w:rsidRPr="000968A1">
              <w:rPr>
                <w:rFonts w:ascii="Arial" w:hAnsi="Arial" w:cs="Calibri"/>
                <w:color w:val="000000"/>
                <w:lang w:val="es-AR" w:eastAsia="es-AR"/>
              </w:rPr>
              <w:t>Aclaración:</w:t>
            </w:r>
          </w:p>
        </w:tc>
        <w:tc>
          <w:tcPr>
            <w:tcW w:w="202" w:type="dxa"/>
            <w:shd w:val="clear" w:color="auto" w:fill="auto"/>
            <w:vAlign w:val="bottom"/>
          </w:tcPr>
          <w:p w:rsidR="0093530A" w:rsidRPr="000968A1" w:rsidRDefault="0093530A" w:rsidP="009627F8">
            <w:pPr>
              <w:snapToGrid w:val="0"/>
              <w:rPr>
                <w:rFonts w:ascii="Arial" w:hAnsi="Arial" w:cs="Calibri"/>
                <w:color w:val="000000"/>
                <w:lang w:val="es-AR" w:eastAsia="es-AR"/>
              </w:rPr>
            </w:pPr>
          </w:p>
        </w:tc>
        <w:tc>
          <w:tcPr>
            <w:tcW w:w="202" w:type="dxa"/>
            <w:shd w:val="clear" w:color="auto" w:fill="auto"/>
            <w:vAlign w:val="bottom"/>
          </w:tcPr>
          <w:p w:rsidR="0093530A" w:rsidRPr="000968A1" w:rsidRDefault="0093530A" w:rsidP="009627F8">
            <w:pPr>
              <w:snapToGrid w:val="0"/>
              <w:rPr>
                <w:rFonts w:ascii="Arial" w:hAnsi="Arial" w:cs="Calibri"/>
                <w:color w:val="000000"/>
                <w:lang w:val="es-AR" w:eastAsia="es-AR"/>
              </w:rPr>
            </w:pPr>
          </w:p>
        </w:tc>
        <w:tc>
          <w:tcPr>
            <w:tcW w:w="155" w:type="dxa"/>
            <w:gridSpan w:val="2"/>
            <w:shd w:val="clear" w:color="auto" w:fill="auto"/>
            <w:vAlign w:val="bottom"/>
          </w:tcPr>
          <w:p w:rsidR="0093530A" w:rsidRPr="000968A1" w:rsidRDefault="0093530A" w:rsidP="009627F8">
            <w:pPr>
              <w:snapToGrid w:val="0"/>
              <w:rPr>
                <w:rFonts w:ascii="Arial" w:hAnsi="Arial" w:cs="Calibri"/>
                <w:color w:val="000000"/>
                <w:lang w:val="es-AR" w:eastAsia="es-AR"/>
              </w:rPr>
            </w:pPr>
          </w:p>
        </w:tc>
        <w:tc>
          <w:tcPr>
            <w:tcW w:w="89" w:type="dxa"/>
            <w:shd w:val="clear" w:color="auto" w:fill="auto"/>
            <w:tcMar>
              <w:left w:w="0" w:type="dxa"/>
              <w:right w:w="0" w:type="dxa"/>
            </w:tcMar>
          </w:tcPr>
          <w:p w:rsidR="0093530A" w:rsidRPr="000968A1" w:rsidRDefault="0093530A" w:rsidP="009627F8">
            <w:pPr>
              <w:snapToGrid w:val="0"/>
              <w:rPr>
                <w:rFonts w:ascii="Arial" w:hAnsi="Arial" w:cs="Calibri"/>
                <w:color w:val="000000"/>
                <w:lang w:val="es-AR" w:eastAsia="es-AR"/>
              </w:rPr>
            </w:pPr>
          </w:p>
        </w:tc>
      </w:tr>
      <w:tr w:rsidR="0093530A" w:rsidTr="009627F8">
        <w:trPr>
          <w:trHeight w:val="300"/>
        </w:trPr>
        <w:tc>
          <w:tcPr>
            <w:tcW w:w="9844" w:type="dxa"/>
            <w:gridSpan w:val="7"/>
            <w:shd w:val="clear" w:color="auto" w:fill="auto"/>
            <w:vAlign w:val="bottom"/>
          </w:tcPr>
          <w:p w:rsidR="0093530A" w:rsidRPr="000968A1" w:rsidRDefault="0093530A" w:rsidP="009627F8">
            <w:pPr>
              <w:snapToGrid w:val="0"/>
              <w:rPr>
                <w:rFonts w:ascii="Arial" w:hAnsi="Arial" w:cs="Calibri"/>
                <w:color w:val="000000"/>
                <w:lang w:val="es-AR" w:eastAsia="es-AR"/>
              </w:rPr>
            </w:pPr>
          </w:p>
        </w:tc>
        <w:tc>
          <w:tcPr>
            <w:tcW w:w="148" w:type="dxa"/>
            <w:gridSpan w:val="2"/>
            <w:shd w:val="clear" w:color="auto" w:fill="auto"/>
            <w:tcMar>
              <w:left w:w="0" w:type="dxa"/>
              <w:right w:w="0" w:type="dxa"/>
            </w:tcMar>
          </w:tcPr>
          <w:p w:rsidR="0093530A" w:rsidRPr="000968A1" w:rsidRDefault="0093530A" w:rsidP="009627F8">
            <w:pPr>
              <w:snapToGrid w:val="0"/>
              <w:rPr>
                <w:rFonts w:ascii="Arial" w:hAnsi="Arial" w:cs="Calibri"/>
                <w:color w:val="000000"/>
                <w:lang w:val="es-AR" w:eastAsia="es-AR"/>
              </w:rPr>
            </w:pPr>
          </w:p>
        </w:tc>
      </w:tr>
      <w:tr w:rsidR="0093530A" w:rsidTr="009627F8">
        <w:trPr>
          <w:trHeight w:val="300"/>
        </w:trPr>
        <w:tc>
          <w:tcPr>
            <w:tcW w:w="5569" w:type="dxa"/>
            <w:shd w:val="clear" w:color="auto" w:fill="auto"/>
            <w:vAlign w:val="bottom"/>
          </w:tcPr>
          <w:p w:rsidR="0093530A" w:rsidRPr="000968A1" w:rsidRDefault="0093530A" w:rsidP="009627F8">
            <w:pPr>
              <w:snapToGrid w:val="0"/>
              <w:rPr>
                <w:rFonts w:ascii="Arial" w:hAnsi="Arial" w:cs="Calibri"/>
                <w:color w:val="000000"/>
                <w:lang w:val="es-AR" w:eastAsia="es-AR"/>
              </w:rPr>
            </w:pPr>
          </w:p>
        </w:tc>
        <w:tc>
          <w:tcPr>
            <w:tcW w:w="202" w:type="dxa"/>
            <w:shd w:val="clear" w:color="auto" w:fill="auto"/>
            <w:vAlign w:val="bottom"/>
          </w:tcPr>
          <w:p w:rsidR="0093530A" w:rsidRPr="000968A1" w:rsidRDefault="0093530A" w:rsidP="009627F8">
            <w:pPr>
              <w:snapToGrid w:val="0"/>
              <w:rPr>
                <w:rFonts w:ascii="Arial" w:hAnsi="Arial" w:cs="Calibri"/>
                <w:color w:val="000000"/>
                <w:lang w:val="es-AR" w:eastAsia="es-AR"/>
              </w:rPr>
            </w:pPr>
          </w:p>
        </w:tc>
        <w:tc>
          <w:tcPr>
            <w:tcW w:w="202" w:type="dxa"/>
            <w:shd w:val="clear" w:color="auto" w:fill="auto"/>
            <w:vAlign w:val="bottom"/>
          </w:tcPr>
          <w:p w:rsidR="0093530A" w:rsidRPr="000968A1" w:rsidRDefault="0093530A" w:rsidP="009627F8">
            <w:pPr>
              <w:snapToGrid w:val="0"/>
              <w:rPr>
                <w:rFonts w:ascii="Arial" w:hAnsi="Arial" w:cs="Calibri"/>
                <w:color w:val="000000"/>
                <w:lang w:val="es-AR" w:eastAsia="es-AR"/>
              </w:rPr>
            </w:pPr>
          </w:p>
        </w:tc>
        <w:tc>
          <w:tcPr>
            <w:tcW w:w="3371" w:type="dxa"/>
            <w:shd w:val="clear" w:color="auto" w:fill="auto"/>
            <w:vAlign w:val="bottom"/>
          </w:tcPr>
          <w:p w:rsidR="0093530A" w:rsidRPr="000968A1" w:rsidRDefault="0093530A" w:rsidP="009627F8">
            <w:pPr>
              <w:snapToGrid w:val="0"/>
              <w:rPr>
                <w:rFonts w:ascii="Arial" w:hAnsi="Arial" w:cs="Calibri"/>
                <w:color w:val="000000"/>
                <w:lang w:val="es-AR" w:eastAsia="es-AR"/>
              </w:rPr>
            </w:pPr>
          </w:p>
        </w:tc>
        <w:tc>
          <w:tcPr>
            <w:tcW w:w="202" w:type="dxa"/>
            <w:shd w:val="clear" w:color="auto" w:fill="auto"/>
            <w:vAlign w:val="bottom"/>
          </w:tcPr>
          <w:p w:rsidR="0093530A" w:rsidRPr="000968A1" w:rsidRDefault="0093530A" w:rsidP="009627F8">
            <w:pPr>
              <w:snapToGrid w:val="0"/>
              <w:rPr>
                <w:rFonts w:ascii="Arial" w:hAnsi="Arial" w:cs="Calibri"/>
                <w:color w:val="000000"/>
                <w:lang w:val="es-AR" w:eastAsia="es-AR"/>
              </w:rPr>
            </w:pPr>
          </w:p>
        </w:tc>
        <w:tc>
          <w:tcPr>
            <w:tcW w:w="202" w:type="dxa"/>
            <w:shd w:val="clear" w:color="auto" w:fill="auto"/>
            <w:vAlign w:val="bottom"/>
          </w:tcPr>
          <w:p w:rsidR="0093530A" w:rsidRPr="000968A1" w:rsidRDefault="0093530A" w:rsidP="009627F8">
            <w:pPr>
              <w:snapToGrid w:val="0"/>
              <w:rPr>
                <w:rFonts w:ascii="Arial" w:hAnsi="Arial" w:cs="Calibri"/>
                <w:color w:val="000000"/>
                <w:lang w:val="es-AR" w:eastAsia="es-AR"/>
              </w:rPr>
            </w:pPr>
          </w:p>
        </w:tc>
        <w:tc>
          <w:tcPr>
            <w:tcW w:w="155" w:type="dxa"/>
            <w:gridSpan w:val="2"/>
            <w:shd w:val="clear" w:color="auto" w:fill="auto"/>
            <w:vAlign w:val="bottom"/>
          </w:tcPr>
          <w:p w:rsidR="0093530A" w:rsidRPr="000968A1" w:rsidRDefault="0093530A" w:rsidP="009627F8">
            <w:pPr>
              <w:snapToGrid w:val="0"/>
              <w:rPr>
                <w:rFonts w:ascii="Arial" w:hAnsi="Arial" w:cs="Calibri"/>
                <w:color w:val="000000"/>
                <w:lang w:val="es-AR" w:eastAsia="es-AR"/>
              </w:rPr>
            </w:pPr>
          </w:p>
        </w:tc>
        <w:tc>
          <w:tcPr>
            <w:tcW w:w="89" w:type="dxa"/>
            <w:shd w:val="clear" w:color="auto" w:fill="auto"/>
            <w:tcMar>
              <w:left w:w="0" w:type="dxa"/>
              <w:right w:w="0" w:type="dxa"/>
            </w:tcMar>
          </w:tcPr>
          <w:p w:rsidR="0093530A" w:rsidRPr="000968A1" w:rsidRDefault="0093530A" w:rsidP="009627F8">
            <w:pPr>
              <w:snapToGrid w:val="0"/>
              <w:rPr>
                <w:rFonts w:ascii="Arial" w:hAnsi="Arial" w:cs="Calibri"/>
                <w:color w:val="000000"/>
                <w:lang w:val="es-AR" w:eastAsia="es-AR"/>
              </w:rPr>
            </w:pPr>
          </w:p>
        </w:tc>
      </w:tr>
      <w:tr w:rsidR="0093530A" w:rsidRPr="00C93B10" w:rsidTr="009627F8">
        <w:trPr>
          <w:trHeight w:val="300"/>
        </w:trPr>
        <w:tc>
          <w:tcPr>
            <w:tcW w:w="9844" w:type="dxa"/>
            <w:gridSpan w:val="7"/>
            <w:shd w:val="clear" w:color="auto" w:fill="auto"/>
            <w:vAlign w:val="bottom"/>
          </w:tcPr>
          <w:p w:rsidR="0093530A" w:rsidRPr="000968A1" w:rsidRDefault="0093530A" w:rsidP="009627F8">
            <w:pPr>
              <w:jc w:val="center"/>
              <w:rPr>
                <w:rFonts w:ascii="Arial" w:hAnsi="Arial" w:cs="Calibri"/>
                <w:color w:val="000000"/>
                <w:lang w:val="es-AR" w:eastAsia="es-AR"/>
              </w:rPr>
            </w:pPr>
            <w:r w:rsidRPr="000968A1">
              <w:rPr>
                <w:rFonts w:ascii="Arial" w:hAnsi="Arial" w:cs="Calibri"/>
                <w:color w:val="000000"/>
                <w:lang w:val="es-AR" w:eastAsia="es-AR"/>
              </w:rPr>
              <w:t>Nota: Los datos consignados en el presente formulario tienen carácter de Declaración Jurada</w:t>
            </w:r>
          </w:p>
        </w:tc>
        <w:tc>
          <w:tcPr>
            <w:tcW w:w="148" w:type="dxa"/>
            <w:gridSpan w:val="2"/>
            <w:shd w:val="clear" w:color="auto" w:fill="auto"/>
            <w:tcMar>
              <w:left w:w="0" w:type="dxa"/>
              <w:right w:w="0" w:type="dxa"/>
            </w:tcMar>
          </w:tcPr>
          <w:p w:rsidR="0093530A" w:rsidRPr="000968A1" w:rsidRDefault="0093530A" w:rsidP="009627F8">
            <w:pPr>
              <w:snapToGrid w:val="0"/>
              <w:rPr>
                <w:rFonts w:ascii="Arial" w:hAnsi="Arial"/>
                <w:lang w:val="es-AR"/>
              </w:rPr>
            </w:pPr>
          </w:p>
        </w:tc>
      </w:tr>
      <w:tr w:rsidR="0093530A" w:rsidRPr="00C93B10" w:rsidTr="009627F8">
        <w:trPr>
          <w:trHeight w:val="300"/>
        </w:trPr>
        <w:tc>
          <w:tcPr>
            <w:tcW w:w="5569" w:type="dxa"/>
            <w:shd w:val="clear" w:color="auto" w:fill="auto"/>
            <w:vAlign w:val="bottom"/>
          </w:tcPr>
          <w:p w:rsidR="0093530A" w:rsidRDefault="0093530A" w:rsidP="009627F8">
            <w:pPr>
              <w:snapToGrid w:val="0"/>
              <w:rPr>
                <w:rFonts w:ascii="Arial" w:hAnsi="Arial" w:cs="Calibri"/>
                <w:color w:val="000000"/>
                <w:lang w:val="es-AR" w:eastAsia="es-AR"/>
              </w:rPr>
            </w:pPr>
          </w:p>
        </w:tc>
        <w:tc>
          <w:tcPr>
            <w:tcW w:w="202" w:type="dxa"/>
            <w:shd w:val="clear" w:color="auto" w:fill="auto"/>
            <w:vAlign w:val="bottom"/>
          </w:tcPr>
          <w:p w:rsidR="0093530A" w:rsidRDefault="0093530A" w:rsidP="009627F8">
            <w:pPr>
              <w:snapToGrid w:val="0"/>
              <w:rPr>
                <w:rFonts w:ascii="Arial" w:hAnsi="Arial" w:cs="Calibri"/>
                <w:color w:val="000000"/>
                <w:lang w:val="es-AR" w:eastAsia="es-AR"/>
              </w:rPr>
            </w:pPr>
          </w:p>
        </w:tc>
        <w:tc>
          <w:tcPr>
            <w:tcW w:w="202" w:type="dxa"/>
            <w:shd w:val="clear" w:color="auto" w:fill="auto"/>
            <w:vAlign w:val="bottom"/>
          </w:tcPr>
          <w:p w:rsidR="0093530A" w:rsidRDefault="0093530A" w:rsidP="009627F8">
            <w:pPr>
              <w:snapToGrid w:val="0"/>
              <w:rPr>
                <w:rFonts w:ascii="Arial" w:hAnsi="Arial" w:cs="Calibri"/>
                <w:color w:val="000000"/>
                <w:lang w:val="es-AR" w:eastAsia="es-AR"/>
              </w:rPr>
            </w:pPr>
          </w:p>
        </w:tc>
        <w:tc>
          <w:tcPr>
            <w:tcW w:w="3371" w:type="dxa"/>
            <w:shd w:val="clear" w:color="auto" w:fill="auto"/>
            <w:vAlign w:val="bottom"/>
          </w:tcPr>
          <w:p w:rsidR="0093530A" w:rsidRDefault="0093530A" w:rsidP="009627F8">
            <w:pPr>
              <w:snapToGrid w:val="0"/>
              <w:rPr>
                <w:rFonts w:ascii="Arial" w:hAnsi="Arial" w:cs="Calibri"/>
                <w:color w:val="000000"/>
                <w:lang w:val="es-AR" w:eastAsia="es-AR"/>
              </w:rPr>
            </w:pPr>
          </w:p>
        </w:tc>
        <w:tc>
          <w:tcPr>
            <w:tcW w:w="202" w:type="dxa"/>
            <w:shd w:val="clear" w:color="auto" w:fill="auto"/>
            <w:vAlign w:val="bottom"/>
          </w:tcPr>
          <w:p w:rsidR="0093530A" w:rsidRDefault="0093530A" w:rsidP="009627F8">
            <w:pPr>
              <w:snapToGrid w:val="0"/>
              <w:rPr>
                <w:rFonts w:ascii="Arial" w:hAnsi="Arial" w:cs="Calibri"/>
                <w:color w:val="000000"/>
                <w:lang w:val="es-AR" w:eastAsia="es-AR"/>
              </w:rPr>
            </w:pPr>
          </w:p>
        </w:tc>
        <w:tc>
          <w:tcPr>
            <w:tcW w:w="202" w:type="dxa"/>
            <w:shd w:val="clear" w:color="auto" w:fill="auto"/>
            <w:vAlign w:val="bottom"/>
          </w:tcPr>
          <w:p w:rsidR="0093530A" w:rsidRDefault="0093530A" w:rsidP="009627F8">
            <w:pPr>
              <w:snapToGrid w:val="0"/>
              <w:rPr>
                <w:rFonts w:ascii="Arial" w:hAnsi="Arial" w:cs="Calibri"/>
                <w:color w:val="000000"/>
                <w:lang w:val="es-AR" w:eastAsia="es-AR"/>
              </w:rPr>
            </w:pPr>
          </w:p>
        </w:tc>
        <w:tc>
          <w:tcPr>
            <w:tcW w:w="155" w:type="dxa"/>
            <w:gridSpan w:val="2"/>
            <w:shd w:val="clear" w:color="auto" w:fill="auto"/>
            <w:vAlign w:val="bottom"/>
          </w:tcPr>
          <w:p w:rsidR="0093530A" w:rsidRDefault="0093530A" w:rsidP="009627F8">
            <w:pPr>
              <w:snapToGrid w:val="0"/>
              <w:rPr>
                <w:rFonts w:ascii="Arial" w:hAnsi="Arial" w:cs="Calibri"/>
                <w:color w:val="000000"/>
                <w:lang w:val="es-AR" w:eastAsia="es-AR"/>
              </w:rPr>
            </w:pPr>
          </w:p>
        </w:tc>
        <w:tc>
          <w:tcPr>
            <w:tcW w:w="89" w:type="dxa"/>
            <w:shd w:val="clear" w:color="auto" w:fill="auto"/>
            <w:tcMar>
              <w:left w:w="0" w:type="dxa"/>
              <w:right w:w="0" w:type="dxa"/>
            </w:tcMar>
          </w:tcPr>
          <w:p w:rsidR="0093530A" w:rsidRDefault="0093530A" w:rsidP="009627F8">
            <w:pPr>
              <w:snapToGrid w:val="0"/>
              <w:rPr>
                <w:rFonts w:ascii="Arial" w:hAnsi="Arial" w:cs="Calibri"/>
                <w:color w:val="000000"/>
                <w:lang w:val="es-AR" w:eastAsia="es-AR"/>
              </w:rPr>
            </w:pPr>
          </w:p>
        </w:tc>
      </w:tr>
      <w:tr w:rsidR="0093530A" w:rsidRPr="00C93B10" w:rsidTr="009627F8">
        <w:trPr>
          <w:trHeight w:val="300"/>
        </w:trPr>
        <w:tc>
          <w:tcPr>
            <w:tcW w:w="5569" w:type="dxa"/>
            <w:shd w:val="clear" w:color="auto" w:fill="auto"/>
            <w:vAlign w:val="bottom"/>
          </w:tcPr>
          <w:p w:rsidR="0093530A" w:rsidRDefault="0093530A" w:rsidP="009627F8">
            <w:pPr>
              <w:snapToGrid w:val="0"/>
              <w:rPr>
                <w:rFonts w:ascii="Arial" w:hAnsi="Arial" w:cs="Calibri"/>
                <w:color w:val="000000"/>
                <w:lang w:val="es-AR" w:eastAsia="es-AR"/>
              </w:rPr>
            </w:pPr>
          </w:p>
        </w:tc>
        <w:tc>
          <w:tcPr>
            <w:tcW w:w="202" w:type="dxa"/>
            <w:shd w:val="clear" w:color="auto" w:fill="auto"/>
            <w:vAlign w:val="bottom"/>
          </w:tcPr>
          <w:p w:rsidR="0093530A" w:rsidRDefault="0093530A" w:rsidP="009627F8">
            <w:pPr>
              <w:snapToGrid w:val="0"/>
              <w:rPr>
                <w:rFonts w:ascii="Arial" w:hAnsi="Arial" w:cs="Calibri"/>
                <w:color w:val="000000"/>
                <w:lang w:val="es-AR" w:eastAsia="es-AR"/>
              </w:rPr>
            </w:pPr>
          </w:p>
        </w:tc>
        <w:tc>
          <w:tcPr>
            <w:tcW w:w="202" w:type="dxa"/>
            <w:shd w:val="clear" w:color="auto" w:fill="auto"/>
            <w:vAlign w:val="bottom"/>
          </w:tcPr>
          <w:p w:rsidR="0093530A" w:rsidRDefault="0093530A" w:rsidP="009627F8">
            <w:pPr>
              <w:snapToGrid w:val="0"/>
              <w:rPr>
                <w:rFonts w:ascii="Arial" w:hAnsi="Arial" w:cs="Calibri"/>
                <w:color w:val="000000"/>
                <w:lang w:val="es-AR" w:eastAsia="es-AR"/>
              </w:rPr>
            </w:pPr>
          </w:p>
        </w:tc>
        <w:tc>
          <w:tcPr>
            <w:tcW w:w="3371" w:type="dxa"/>
            <w:shd w:val="clear" w:color="auto" w:fill="auto"/>
            <w:vAlign w:val="bottom"/>
          </w:tcPr>
          <w:p w:rsidR="0093530A" w:rsidRDefault="0093530A" w:rsidP="009627F8">
            <w:pPr>
              <w:snapToGrid w:val="0"/>
              <w:rPr>
                <w:rFonts w:ascii="Arial" w:hAnsi="Arial" w:cs="Calibri"/>
                <w:color w:val="000000"/>
                <w:lang w:val="es-AR" w:eastAsia="es-AR"/>
              </w:rPr>
            </w:pPr>
          </w:p>
        </w:tc>
        <w:tc>
          <w:tcPr>
            <w:tcW w:w="202" w:type="dxa"/>
            <w:shd w:val="clear" w:color="auto" w:fill="auto"/>
            <w:vAlign w:val="bottom"/>
          </w:tcPr>
          <w:p w:rsidR="0093530A" w:rsidRDefault="0093530A" w:rsidP="009627F8">
            <w:pPr>
              <w:snapToGrid w:val="0"/>
              <w:rPr>
                <w:rFonts w:ascii="Arial" w:hAnsi="Arial" w:cs="Calibri"/>
                <w:color w:val="000000"/>
                <w:lang w:val="es-AR" w:eastAsia="es-AR"/>
              </w:rPr>
            </w:pPr>
          </w:p>
        </w:tc>
        <w:tc>
          <w:tcPr>
            <w:tcW w:w="202" w:type="dxa"/>
            <w:shd w:val="clear" w:color="auto" w:fill="auto"/>
            <w:vAlign w:val="bottom"/>
          </w:tcPr>
          <w:p w:rsidR="0093530A" w:rsidRDefault="0093530A" w:rsidP="009627F8">
            <w:pPr>
              <w:snapToGrid w:val="0"/>
              <w:rPr>
                <w:rFonts w:ascii="Arial" w:hAnsi="Arial" w:cs="Calibri"/>
                <w:color w:val="000000"/>
                <w:lang w:val="es-AR" w:eastAsia="es-AR"/>
              </w:rPr>
            </w:pPr>
          </w:p>
        </w:tc>
        <w:tc>
          <w:tcPr>
            <w:tcW w:w="155" w:type="dxa"/>
            <w:gridSpan w:val="2"/>
            <w:shd w:val="clear" w:color="auto" w:fill="auto"/>
            <w:vAlign w:val="bottom"/>
          </w:tcPr>
          <w:p w:rsidR="0093530A" w:rsidRDefault="0093530A" w:rsidP="009627F8">
            <w:pPr>
              <w:snapToGrid w:val="0"/>
              <w:rPr>
                <w:rFonts w:ascii="Arial" w:hAnsi="Arial" w:cs="Calibri"/>
                <w:color w:val="000000"/>
                <w:lang w:val="es-AR" w:eastAsia="es-AR"/>
              </w:rPr>
            </w:pPr>
          </w:p>
        </w:tc>
        <w:tc>
          <w:tcPr>
            <w:tcW w:w="89" w:type="dxa"/>
            <w:shd w:val="clear" w:color="auto" w:fill="auto"/>
            <w:tcMar>
              <w:left w:w="0" w:type="dxa"/>
              <w:right w:w="0" w:type="dxa"/>
            </w:tcMar>
          </w:tcPr>
          <w:p w:rsidR="0093530A" w:rsidRDefault="0093530A" w:rsidP="009627F8">
            <w:pPr>
              <w:snapToGrid w:val="0"/>
              <w:rPr>
                <w:rFonts w:ascii="Arial" w:hAnsi="Arial" w:cs="Calibri"/>
                <w:color w:val="000000"/>
                <w:lang w:val="es-AR" w:eastAsia="es-AR"/>
              </w:rPr>
            </w:pPr>
          </w:p>
        </w:tc>
      </w:tr>
      <w:tr w:rsidR="0093530A" w:rsidRPr="00C93B10" w:rsidTr="009627F8">
        <w:trPr>
          <w:trHeight w:val="300"/>
        </w:trPr>
        <w:tc>
          <w:tcPr>
            <w:tcW w:w="5569" w:type="dxa"/>
            <w:shd w:val="clear" w:color="auto" w:fill="auto"/>
            <w:vAlign w:val="bottom"/>
          </w:tcPr>
          <w:p w:rsidR="0093530A" w:rsidRDefault="0093530A" w:rsidP="009627F8">
            <w:pPr>
              <w:snapToGrid w:val="0"/>
              <w:rPr>
                <w:rFonts w:ascii="Arial" w:hAnsi="Arial" w:cs="Calibri"/>
                <w:color w:val="000000"/>
                <w:lang w:val="es-AR" w:eastAsia="es-AR"/>
              </w:rPr>
            </w:pPr>
          </w:p>
        </w:tc>
        <w:tc>
          <w:tcPr>
            <w:tcW w:w="202" w:type="dxa"/>
            <w:shd w:val="clear" w:color="auto" w:fill="auto"/>
            <w:vAlign w:val="bottom"/>
          </w:tcPr>
          <w:p w:rsidR="0093530A" w:rsidRDefault="0093530A" w:rsidP="009627F8">
            <w:pPr>
              <w:snapToGrid w:val="0"/>
              <w:rPr>
                <w:rFonts w:ascii="Arial" w:hAnsi="Arial" w:cs="Calibri"/>
                <w:color w:val="000000"/>
                <w:lang w:val="es-AR" w:eastAsia="es-AR"/>
              </w:rPr>
            </w:pPr>
          </w:p>
        </w:tc>
        <w:tc>
          <w:tcPr>
            <w:tcW w:w="202" w:type="dxa"/>
            <w:shd w:val="clear" w:color="auto" w:fill="auto"/>
            <w:vAlign w:val="bottom"/>
          </w:tcPr>
          <w:p w:rsidR="0093530A" w:rsidRDefault="0093530A" w:rsidP="009627F8">
            <w:pPr>
              <w:snapToGrid w:val="0"/>
              <w:rPr>
                <w:rFonts w:ascii="Arial" w:hAnsi="Arial" w:cs="Calibri"/>
                <w:color w:val="000000"/>
                <w:lang w:val="es-AR" w:eastAsia="es-AR"/>
              </w:rPr>
            </w:pPr>
          </w:p>
        </w:tc>
        <w:tc>
          <w:tcPr>
            <w:tcW w:w="3371" w:type="dxa"/>
            <w:shd w:val="clear" w:color="auto" w:fill="auto"/>
            <w:vAlign w:val="bottom"/>
          </w:tcPr>
          <w:p w:rsidR="0093530A" w:rsidRDefault="0093530A" w:rsidP="009627F8">
            <w:pPr>
              <w:snapToGrid w:val="0"/>
              <w:rPr>
                <w:rFonts w:ascii="Arial" w:hAnsi="Arial" w:cs="Calibri"/>
                <w:color w:val="000000"/>
                <w:lang w:val="es-AR" w:eastAsia="es-AR"/>
              </w:rPr>
            </w:pPr>
          </w:p>
        </w:tc>
        <w:tc>
          <w:tcPr>
            <w:tcW w:w="202" w:type="dxa"/>
            <w:shd w:val="clear" w:color="auto" w:fill="auto"/>
            <w:vAlign w:val="bottom"/>
          </w:tcPr>
          <w:p w:rsidR="0093530A" w:rsidRDefault="0093530A" w:rsidP="009627F8">
            <w:pPr>
              <w:snapToGrid w:val="0"/>
              <w:rPr>
                <w:rFonts w:ascii="Arial" w:hAnsi="Arial" w:cs="Calibri"/>
                <w:color w:val="000000"/>
                <w:lang w:val="es-AR" w:eastAsia="es-AR"/>
              </w:rPr>
            </w:pPr>
          </w:p>
        </w:tc>
        <w:tc>
          <w:tcPr>
            <w:tcW w:w="202" w:type="dxa"/>
            <w:shd w:val="clear" w:color="auto" w:fill="auto"/>
            <w:vAlign w:val="bottom"/>
          </w:tcPr>
          <w:p w:rsidR="0093530A" w:rsidRDefault="0093530A" w:rsidP="009627F8">
            <w:pPr>
              <w:snapToGrid w:val="0"/>
              <w:rPr>
                <w:rFonts w:ascii="Arial" w:hAnsi="Arial" w:cs="Calibri"/>
                <w:color w:val="000000"/>
                <w:lang w:val="es-AR" w:eastAsia="es-AR"/>
              </w:rPr>
            </w:pPr>
          </w:p>
        </w:tc>
        <w:tc>
          <w:tcPr>
            <w:tcW w:w="155" w:type="dxa"/>
            <w:gridSpan w:val="2"/>
            <w:shd w:val="clear" w:color="auto" w:fill="auto"/>
            <w:vAlign w:val="bottom"/>
          </w:tcPr>
          <w:p w:rsidR="0093530A" w:rsidRDefault="0093530A" w:rsidP="009627F8">
            <w:pPr>
              <w:snapToGrid w:val="0"/>
              <w:rPr>
                <w:rFonts w:ascii="Arial" w:hAnsi="Arial" w:cs="Calibri"/>
                <w:color w:val="000000"/>
                <w:lang w:val="es-AR" w:eastAsia="es-AR"/>
              </w:rPr>
            </w:pPr>
          </w:p>
        </w:tc>
        <w:tc>
          <w:tcPr>
            <w:tcW w:w="89" w:type="dxa"/>
            <w:shd w:val="clear" w:color="auto" w:fill="auto"/>
            <w:tcMar>
              <w:left w:w="0" w:type="dxa"/>
              <w:right w:w="0" w:type="dxa"/>
            </w:tcMar>
          </w:tcPr>
          <w:p w:rsidR="0093530A" w:rsidRDefault="0093530A" w:rsidP="009627F8">
            <w:pPr>
              <w:snapToGrid w:val="0"/>
              <w:rPr>
                <w:rFonts w:ascii="Arial" w:hAnsi="Arial" w:cs="Calibri"/>
                <w:color w:val="000000"/>
                <w:lang w:val="es-AR" w:eastAsia="es-AR"/>
              </w:rPr>
            </w:pPr>
          </w:p>
        </w:tc>
      </w:tr>
      <w:tr w:rsidR="0093530A" w:rsidRPr="00C93B10" w:rsidTr="009627F8">
        <w:trPr>
          <w:trHeight w:val="300"/>
        </w:trPr>
        <w:tc>
          <w:tcPr>
            <w:tcW w:w="5569" w:type="dxa"/>
            <w:shd w:val="clear" w:color="auto" w:fill="auto"/>
            <w:vAlign w:val="bottom"/>
          </w:tcPr>
          <w:p w:rsidR="0093530A" w:rsidRDefault="0093530A" w:rsidP="009627F8">
            <w:pPr>
              <w:snapToGrid w:val="0"/>
              <w:rPr>
                <w:rFonts w:ascii="Arial" w:hAnsi="Arial" w:cs="Calibri"/>
                <w:color w:val="000000"/>
                <w:lang w:val="es-AR" w:eastAsia="es-AR"/>
              </w:rPr>
            </w:pPr>
          </w:p>
        </w:tc>
        <w:tc>
          <w:tcPr>
            <w:tcW w:w="202" w:type="dxa"/>
            <w:shd w:val="clear" w:color="auto" w:fill="auto"/>
            <w:vAlign w:val="bottom"/>
          </w:tcPr>
          <w:p w:rsidR="0093530A" w:rsidRDefault="0093530A" w:rsidP="009627F8">
            <w:pPr>
              <w:snapToGrid w:val="0"/>
              <w:rPr>
                <w:rFonts w:ascii="Arial" w:hAnsi="Arial" w:cs="Calibri"/>
                <w:color w:val="000000"/>
                <w:lang w:val="es-AR" w:eastAsia="es-AR"/>
              </w:rPr>
            </w:pPr>
          </w:p>
        </w:tc>
        <w:tc>
          <w:tcPr>
            <w:tcW w:w="202" w:type="dxa"/>
            <w:shd w:val="clear" w:color="auto" w:fill="auto"/>
            <w:vAlign w:val="bottom"/>
          </w:tcPr>
          <w:p w:rsidR="0093530A" w:rsidRDefault="0093530A" w:rsidP="009627F8">
            <w:pPr>
              <w:snapToGrid w:val="0"/>
              <w:rPr>
                <w:rFonts w:ascii="Arial" w:hAnsi="Arial" w:cs="Calibri"/>
                <w:color w:val="000000"/>
                <w:lang w:val="es-AR" w:eastAsia="es-AR"/>
              </w:rPr>
            </w:pPr>
          </w:p>
        </w:tc>
        <w:tc>
          <w:tcPr>
            <w:tcW w:w="3371" w:type="dxa"/>
            <w:shd w:val="clear" w:color="auto" w:fill="auto"/>
            <w:vAlign w:val="bottom"/>
          </w:tcPr>
          <w:p w:rsidR="0093530A" w:rsidRDefault="0093530A" w:rsidP="009627F8">
            <w:pPr>
              <w:snapToGrid w:val="0"/>
              <w:rPr>
                <w:rFonts w:ascii="Arial" w:hAnsi="Arial" w:cs="Calibri"/>
                <w:color w:val="000000"/>
                <w:lang w:val="es-AR" w:eastAsia="es-AR"/>
              </w:rPr>
            </w:pPr>
          </w:p>
        </w:tc>
        <w:tc>
          <w:tcPr>
            <w:tcW w:w="202" w:type="dxa"/>
            <w:shd w:val="clear" w:color="auto" w:fill="auto"/>
            <w:vAlign w:val="bottom"/>
          </w:tcPr>
          <w:p w:rsidR="0093530A" w:rsidRDefault="0093530A" w:rsidP="009627F8">
            <w:pPr>
              <w:snapToGrid w:val="0"/>
              <w:rPr>
                <w:rFonts w:ascii="Arial" w:hAnsi="Arial" w:cs="Calibri"/>
                <w:color w:val="000000"/>
                <w:lang w:val="es-AR" w:eastAsia="es-AR"/>
              </w:rPr>
            </w:pPr>
          </w:p>
        </w:tc>
        <w:tc>
          <w:tcPr>
            <w:tcW w:w="202" w:type="dxa"/>
            <w:shd w:val="clear" w:color="auto" w:fill="auto"/>
            <w:vAlign w:val="bottom"/>
          </w:tcPr>
          <w:p w:rsidR="0093530A" w:rsidRDefault="0093530A" w:rsidP="009627F8">
            <w:pPr>
              <w:snapToGrid w:val="0"/>
              <w:rPr>
                <w:rFonts w:ascii="Arial" w:hAnsi="Arial" w:cs="Calibri"/>
                <w:color w:val="000000"/>
                <w:lang w:val="es-AR" w:eastAsia="es-AR"/>
              </w:rPr>
            </w:pPr>
          </w:p>
        </w:tc>
        <w:tc>
          <w:tcPr>
            <w:tcW w:w="155" w:type="dxa"/>
            <w:gridSpan w:val="2"/>
            <w:shd w:val="clear" w:color="auto" w:fill="auto"/>
            <w:vAlign w:val="bottom"/>
          </w:tcPr>
          <w:p w:rsidR="0093530A" w:rsidRDefault="0093530A" w:rsidP="009627F8">
            <w:pPr>
              <w:snapToGrid w:val="0"/>
              <w:rPr>
                <w:rFonts w:ascii="Arial" w:hAnsi="Arial" w:cs="Calibri"/>
                <w:color w:val="000000"/>
                <w:lang w:val="es-AR" w:eastAsia="es-AR"/>
              </w:rPr>
            </w:pPr>
          </w:p>
        </w:tc>
        <w:tc>
          <w:tcPr>
            <w:tcW w:w="89" w:type="dxa"/>
            <w:shd w:val="clear" w:color="auto" w:fill="auto"/>
            <w:tcMar>
              <w:left w:w="0" w:type="dxa"/>
              <w:right w:w="0" w:type="dxa"/>
            </w:tcMar>
          </w:tcPr>
          <w:p w:rsidR="0093530A" w:rsidRDefault="0093530A" w:rsidP="009627F8">
            <w:pPr>
              <w:snapToGrid w:val="0"/>
              <w:rPr>
                <w:rFonts w:ascii="Arial" w:hAnsi="Arial" w:cs="Calibri"/>
                <w:color w:val="000000"/>
                <w:lang w:val="es-AR" w:eastAsia="es-AR"/>
              </w:rPr>
            </w:pPr>
          </w:p>
        </w:tc>
      </w:tr>
      <w:tr w:rsidR="0093530A" w:rsidRPr="00C93B10" w:rsidTr="009627F8">
        <w:trPr>
          <w:trHeight w:val="300"/>
        </w:trPr>
        <w:tc>
          <w:tcPr>
            <w:tcW w:w="5569" w:type="dxa"/>
            <w:shd w:val="clear" w:color="auto" w:fill="auto"/>
            <w:vAlign w:val="bottom"/>
          </w:tcPr>
          <w:p w:rsidR="0093530A" w:rsidRDefault="0093530A" w:rsidP="009627F8">
            <w:pPr>
              <w:snapToGrid w:val="0"/>
              <w:rPr>
                <w:rFonts w:ascii="Arial" w:hAnsi="Arial" w:cs="Calibri"/>
                <w:color w:val="000000"/>
                <w:lang w:val="es-AR" w:eastAsia="es-AR"/>
              </w:rPr>
            </w:pPr>
          </w:p>
        </w:tc>
        <w:tc>
          <w:tcPr>
            <w:tcW w:w="202" w:type="dxa"/>
            <w:shd w:val="clear" w:color="auto" w:fill="auto"/>
            <w:vAlign w:val="bottom"/>
          </w:tcPr>
          <w:p w:rsidR="0093530A" w:rsidRDefault="0093530A" w:rsidP="009627F8">
            <w:pPr>
              <w:snapToGrid w:val="0"/>
              <w:rPr>
                <w:rFonts w:ascii="Arial" w:hAnsi="Arial" w:cs="Calibri"/>
                <w:color w:val="000000"/>
                <w:lang w:val="es-AR" w:eastAsia="es-AR"/>
              </w:rPr>
            </w:pPr>
          </w:p>
        </w:tc>
        <w:tc>
          <w:tcPr>
            <w:tcW w:w="202" w:type="dxa"/>
            <w:shd w:val="clear" w:color="auto" w:fill="auto"/>
            <w:vAlign w:val="bottom"/>
          </w:tcPr>
          <w:p w:rsidR="0093530A" w:rsidRDefault="0093530A" w:rsidP="009627F8">
            <w:pPr>
              <w:snapToGrid w:val="0"/>
              <w:rPr>
                <w:rFonts w:ascii="Arial" w:hAnsi="Arial" w:cs="Calibri"/>
                <w:color w:val="000000"/>
                <w:lang w:val="es-AR" w:eastAsia="es-AR"/>
              </w:rPr>
            </w:pPr>
          </w:p>
        </w:tc>
        <w:tc>
          <w:tcPr>
            <w:tcW w:w="3371" w:type="dxa"/>
            <w:shd w:val="clear" w:color="auto" w:fill="auto"/>
            <w:vAlign w:val="bottom"/>
          </w:tcPr>
          <w:p w:rsidR="0093530A" w:rsidRDefault="0093530A" w:rsidP="009627F8">
            <w:pPr>
              <w:snapToGrid w:val="0"/>
              <w:rPr>
                <w:rFonts w:ascii="Arial" w:hAnsi="Arial" w:cs="Calibri"/>
                <w:color w:val="000000"/>
                <w:lang w:val="es-AR" w:eastAsia="es-AR"/>
              </w:rPr>
            </w:pPr>
          </w:p>
        </w:tc>
        <w:tc>
          <w:tcPr>
            <w:tcW w:w="202" w:type="dxa"/>
            <w:shd w:val="clear" w:color="auto" w:fill="auto"/>
            <w:vAlign w:val="bottom"/>
          </w:tcPr>
          <w:p w:rsidR="0093530A" w:rsidRDefault="0093530A" w:rsidP="009627F8">
            <w:pPr>
              <w:snapToGrid w:val="0"/>
              <w:rPr>
                <w:rFonts w:ascii="Arial" w:hAnsi="Arial" w:cs="Calibri"/>
                <w:color w:val="000000"/>
                <w:lang w:val="es-AR" w:eastAsia="es-AR"/>
              </w:rPr>
            </w:pPr>
          </w:p>
        </w:tc>
        <w:tc>
          <w:tcPr>
            <w:tcW w:w="202" w:type="dxa"/>
            <w:shd w:val="clear" w:color="auto" w:fill="auto"/>
            <w:vAlign w:val="bottom"/>
          </w:tcPr>
          <w:p w:rsidR="0093530A" w:rsidRDefault="0093530A" w:rsidP="009627F8">
            <w:pPr>
              <w:snapToGrid w:val="0"/>
              <w:rPr>
                <w:rFonts w:ascii="Arial" w:hAnsi="Arial" w:cs="Calibri"/>
                <w:color w:val="000000"/>
                <w:lang w:val="es-AR" w:eastAsia="es-AR"/>
              </w:rPr>
            </w:pPr>
          </w:p>
        </w:tc>
        <w:tc>
          <w:tcPr>
            <w:tcW w:w="155" w:type="dxa"/>
            <w:gridSpan w:val="2"/>
            <w:shd w:val="clear" w:color="auto" w:fill="auto"/>
            <w:vAlign w:val="bottom"/>
          </w:tcPr>
          <w:p w:rsidR="0093530A" w:rsidRDefault="0093530A" w:rsidP="009627F8">
            <w:pPr>
              <w:snapToGrid w:val="0"/>
              <w:rPr>
                <w:rFonts w:ascii="Arial" w:hAnsi="Arial" w:cs="Calibri"/>
                <w:color w:val="000000"/>
                <w:lang w:val="es-AR" w:eastAsia="es-AR"/>
              </w:rPr>
            </w:pPr>
          </w:p>
        </w:tc>
        <w:tc>
          <w:tcPr>
            <w:tcW w:w="89" w:type="dxa"/>
            <w:shd w:val="clear" w:color="auto" w:fill="auto"/>
            <w:tcMar>
              <w:left w:w="0" w:type="dxa"/>
              <w:right w:w="0" w:type="dxa"/>
            </w:tcMar>
          </w:tcPr>
          <w:p w:rsidR="0093530A" w:rsidRDefault="0093530A" w:rsidP="009627F8">
            <w:pPr>
              <w:snapToGrid w:val="0"/>
              <w:rPr>
                <w:rFonts w:ascii="Arial" w:hAnsi="Arial" w:cs="Calibri"/>
                <w:color w:val="000000"/>
                <w:lang w:val="es-AR" w:eastAsia="es-AR"/>
              </w:rPr>
            </w:pPr>
          </w:p>
        </w:tc>
      </w:tr>
      <w:tr w:rsidR="0093530A" w:rsidRPr="00C93B10" w:rsidTr="009627F8">
        <w:trPr>
          <w:trHeight w:val="300"/>
        </w:trPr>
        <w:tc>
          <w:tcPr>
            <w:tcW w:w="5569" w:type="dxa"/>
            <w:shd w:val="clear" w:color="auto" w:fill="auto"/>
            <w:vAlign w:val="bottom"/>
          </w:tcPr>
          <w:p w:rsidR="0093530A" w:rsidRDefault="0093530A" w:rsidP="009627F8">
            <w:pPr>
              <w:snapToGrid w:val="0"/>
              <w:rPr>
                <w:rFonts w:ascii="Arial" w:hAnsi="Arial" w:cs="Calibri"/>
                <w:color w:val="000000"/>
                <w:lang w:val="es-AR" w:eastAsia="es-AR"/>
              </w:rPr>
            </w:pPr>
          </w:p>
        </w:tc>
        <w:tc>
          <w:tcPr>
            <w:tcW w:w="202" w:type="dxa"/>
            <w:shd w:val="clear" w:color="auto" w:fill="auto"/>
            <w:vAlign w:val="bottom"/>
          </w:tcPr>
          <w:p w:rsidR="0093530A" w:rsidRDefault="0093530A" w:rsidP="009627F8">
            <w:pPr>
              <w:snapToGrid w:val="0"/>
              <w:rPr>
                <w:rFonts w:ascii="Arial" w:hAnsi="Arial" w:cs="Calibri"/>
                <w:color w:val="000000"/>
                <w:lang w:val="es-AR" w:eastAsia="es-AR"/>
              </w:rPr>
            </w:pPr>
          </w:p>
        </w:tc>
        <w:tc>
          <w:tcPr>
            <w:tcW w:w="202" w:type="dxa"/>
            <w:shd w:val="clear" w:color="auto" w:fill="auto"/>
            <w:vAlign w:val="bottom"/>
          </w:tcPr>
          <w:p w:rsidR="0093530A" w:rsidRDefault="0093530A" w:rsidP="009627F8">
            <w:pPr>
              <w:snapToGrid w:val="0"/>
              <w:rPr>
                <w:rFonts w:ascii="Arial" w:hAnsi="Arial" w:cs="Calibri"/>
                <w:color w:val="000000"/>
                <w:lang w:val="es-AR" w:eastAsia="es-AR"/>
              </w:rPr>
            </w:pPr>
          </w:p>
        </w:tc>
        <w:tc>
          <w:tcPr>
            <w:tcW w:w="3371" w:type="dxa"/>
            <w:shd w:val="clear" w:color="auto" w:fill="auto"/>
            <w:vAlign w:val="bottom"/>
          </w:tcPr>
          <w:p w:rsidR="0093530A" w:rsidRDefault="0093530A" w:rsidP="009627F8">
            <w:pPr>
              <w:snapToGrid w:val="0"/>
              <w:rPr>
                <w:rFonts w:ascii="Arial" w:hAnsi="Arial" w:cs="Calibri"/>
                <w:color w:val="000000"/>
                <w:lang w:val="es-AR" w:eastAsia="es-AR"/>
              </w:rPr>
            </w:pPr>
          </w:p>
        </w:tc>
        <w:tc>
          <w:tcPr>
            <w:tcW w:w="202" w:type="dxa"/>
            <w:shd w:val="clear" w:color="auto" w:fill="auto"/>
            <w:vAlign w:val="bottom"/>
          </w:tcPr>
          <w:p w:rsidR="0093530A" w:rsidRDefault="0093530A" w:rsidP="009627F8">
            <w:pPr>
              <w:snapToGrid w:val="0"/>
              <w:rPr>
                <w:rFonts w:ascii="Arial" w:hAnsi="Arial" w:cs="Calibri"/>
                <w:color w:val="000000"/>
                <w:lang w:val="es-AR" w:eastAsia="es-AR"/>
              </w:rPr>
            </w:pPr>
          </w:p>
        </w:tc>
        <w:tc>
          <w:tcPr>
            <w:tcW w:w="202" w:type="dxa"/>
            <w:shd w:val="clear" w:color="auto" w:fill="auto"/>
            <w:vAlign w:val="bottom"/>
          </w:tcPr>
          <w:p w:rsidR="0093530A" w:rsidRDefault="0093530A" w:rsidP="009627F8">
            <w:pPr>
              <w:snapToGrid w:val="0"/>
              <w:rPr>
                <w:rFonts w:ascii="Arial" w:hAnsi="Arial" w:cs="Calibri"/>
                <w:color w:val="000000"/>
                <w:lang w:val="es-AR" w:eastAsia="es-AR"/>
              </w:rPr>
            </w:pPr>
          </w:p>
        </w:tc>
        <w:tc>
          <w:tcPr>
            <w:tcW w:w="155" w:type="dxa"/>
            <w:gridSpan w:val="2"/>
            <w:shd w:val="clear" w:color="auto" w:fill="auto"/>
            <w:vAlign w:val="bottom"/>
          </w:tcPr>
          <w:p w:rsidR="0093530A" w:rsidRDefault="0093530A" w:rsidP="009627F8">
            <w:pPr>
              <w:snapToGrid w:val="0"/>
              <w:rPr>
                <w:rFonts w:ascii="Arial" w:hAnsi="Arial" w:cs="Calibri"/>
                <w:color w:val="000000"/>
                <w:lang w:val="es-AR" w:eastAsia="es-AR"/>
              </w:rPr>
            </w:pPr>
          </w:p>
        </w:tc>
        <w:tc>
          <w:tcPr>
            <w:tcW w:w="89" w:type="dxa"/>
            <w:shd w:val="clear" w:color="auto" w:fill="auto"/>
            <w:tcMar>
              <w:left w:w="0" w:type="dxa"/>
              <w:right w:w="0" w:type="dxa"/>
            </w:tcMar>
          </w:tcPr>
          <w:p w:rsidR="0093530A" w:rsidRDefault="0093530A" w:rsidP="009627F8">
            <w:pPr>
              <w:snapToGrid w:val="0"/>
              <w:rPr>
                <w:rFonts w:ascii="Arial" w:hAnsi="Arial" w:cs="Calibri"/>
                <w:color w:val="000000"/>
                <w:lang w:val="es-AR" w:eastAsia="es-AR"/>
              </w:rPr>
            </w:pPr>
          </w:p>
        </w:tc>
      </w:tr>
    </w:tbl>
    <w:p w:rsidR="0093530A" w:rsidRDefault="0093530A" w:rsidP="0093530A">
      <w:pPr>
        <w:jc w:val="both"/>
        <w:rPr>
          <w:rFonts w:ascii="Casablanca" w:hAnsi="Casablanca"/>
          <w:b/>
          <w:i/>
          <w:lang w:val="es-AR"/>
        </w:rPr>
      </w:pPr>
    </w:p>
    <w:p w:rsidR="0093530A" w:rsidRDefault="0093530A" w:rsidP="0093530A">
      <w:pPr>
        <w:jc w:val="both"/>
        <w:rPr>
          <w:rFonts w:ascii="Casablanca" w:hAnsi="Casablanca"/>
          <w:b/>
          <w:i/>
          <w:lang w:val="es-AR"/>
        </w:rPr>
      </w:pPr>
    </w:p>
    <w:p w:rsidR="0093530A" w:rsidRDefault="0093530A" w:rsidP="0093530A">
      <w:pPr>
        <w:jc w:val="both"/>
        <w:rPr>
          <w:rFonts w:ascii="Casablanca" w:hAnsi="Casablanca"/>
          <w:b/>
          <w:i/>
          <w:lang w:val="es-AR"/>
        </w:rPr>
      </w:pPr>
    </w:p>
    <w:p w:rsidR="0093530A" w:rsidRDefault="0093530A" w:rsidP="0093530A">
      <w:pPr>
        <w:jc w:val="both"/>
        <w:rPr>
          <w:rFonts w:ascii="Casablanca" w:hAnsi="Casablanca"/>
          <w:b/>
          <w:i/>
          <w:lang w:val="es-AR"/>
        </w:rPr>
      </w:pPr>
    </w:p>
    <w:p w:rsidR="0093530A" w:rsidRDefault="0093530A" w:rsidP="0093530A">
      <w:pPr>
        <w:jc w:val="both"/>
        <w:rPr>
          <w:rFonts w:ascii="Casablanca" w:hAnsi="Casablanca"/>
          <w:b/>
          <w:i/>
          <w:lang w:val="es-AR"/>
        </w:rPr>
      </w:pPr>
    </w:p>
    <w:p w:rsidR="0093530A" w:rsidRDefault="0093530A" w:rsidP="0093530A">
      <w:pPr>
        <w:jc w:val="both"/>
        <w:rPr>
          <w:rFonts w:ascii="Casablanca" w:hAnsi="Casablanca"/>
          <w:b/>
          <w:i/>
          <w:lang w:val="es-AR"/>
        </w:rPr>
      </w:pPr>
      <w:r>
        <w:rPr>
          <w:rFonts w:ascii="Casablanca" w:hAnsi="Casablanca"/>
          <w:b/>
          <w:i/>
          <w:lang w:val="es-AR"/>
        </w:rPr>
        <w:t xml:space="preserve">           </w:t>
      </w:r>
    </w:p>
    <w:p w:rsidR="0093530A" w:rsidRDefault="0093530A" w:rsidP="0093530A">
      <w:pPr>
        <w:jc w:val="both"/>
        <w:rPr>
          <w:rFonts w:ascii="Casablanca" w:hAnsi="Casablanca"/>
          <w:b/>
          <w:i/>
          <w:lang w:val="es-AR"/>
        </w:rPr>
      </w:pPr>
    </w:p>
    <w:p w:rsidR="0093530A" w:rsidRDefault="0093530A" w:rsidP="0093530A">
      <w:pPr>
        <w:jc w:val="both"/>
        <w:rPr>
          <w:rFonts w:ascii="Casablanca" w:hAnsi="Casablanca"/>
          <w:b/>
          <w:i/>
          <w:lang w:val="es-AR"/>
        </w:rPr>
      </w:pPr>
    </w:p>
    <w:p w:rsidR="0093530A" w:rsidRDefault="0093530A" w:rsidP="0093530A">
      <w:pPr>
        <w:jc w:val="center"/>
        <w:rPr>
          <w:rFonts w:ascii="Casablanca" w:hAnsi="Casablanca"/>
          <w:b/>
          <w:i/>
          <w:lang w:val="es-AR"/>
        </w:rPr>
      </w:pPr>
    </w:p>
    <w:p w:rsidR="0093530A" w:rsidRPr="00F54580" w:rsidRDefault="0093530A" w:rsidP="0093530A">
      <w:pPr>
        <w:jc w:val="center"/>
        <w:rPr>
          <w:rFonts w:ascii="Casablanca" w:hAnsi="Casablanca"/>
          <w:b/>
          <w:i/>
          <w:sz w:val="20"/>
          <w:szCs w:val="20"/>
          <w:lang w:val="es-AR"/>
        </w:rPr>
      </w:pPr>
      <w:r w:rsidRPr="00F54580">
        <w:rPr>
          <w:rFonts w:ascii="Casablanca" w:hAnsi="Casablanca"/>
          <w:b/>
          <w:i/>
          <w:sz w:val="20"/>
          <w:szCs w:val="20"/>
          <w:lang w:val="es-AR"/>
        </w:rPr>
        <w:t xml:space="preserve">                           IGNACIO JOSÉ FARFÁN</w:t>
      </w:r>
      <w:r w:rsidRPr="00F54580">
        <w:rPr>
          <w:rFonts w:ascii="Casablanca" w:hAnsi="Casablanca"/>
          <w:b/>
          <w:i/>
          <w:sz w:val="20"/>
          <w:szCs w:val="20"/>
          <w:lang w:val="es-AR"/>
        </w:rPr>
        <w:tab/>
      </w:r>
      <w:r w:rsidRPr="00F54580">
        <w:rPr>
          <w:rFonts w:ascii="Casablanca" w:hAnsi="Casablanca"/>
          <w:b/>
          <w:i/>
          <w:sz w:val="20"/>
          <w:szCs w:val="20"/>
          <w:lang w:val="es-AR"/>
        </w:rPr>
        <w:tab/>
      </w:r>
      <w:r w:rsidRPr="00F54580">
        <w:rPr>
          <w:rFonts w:ascii="Casablanca" w:hAnsi="Casablanca"/>
          <w:b/>
          <w:i/>
          <w:sz w:val="20"/>
          <w:szCs w:val="20"/>
          <w:lang w:val="es-AR"/>
        </w:rPr>
        <w:tab/>
        <w:t>ESTEBAN MARTÍN PIAGGIO</w:t>
      </w:r>
    </w:p>
    <w:p w:rsidR="0093530A" w:rsidRPr="00F54580" w:rsidRDefault="0093530A" w:rsidP="0093530A">
      <w:pPr>
        <w:rPr>
          <w:rFonts w:ascii="Casablanca" w:hAnsi="Casablanca"/>
          <w:b/>
          <w:i/>
          <w:sz w:val="20"/>
          <w:szCs w:val="20"/>
          <w:lang w:val="es-AR"/>
        </w:rPr>
      </w:pPr>
      <w:r w:rsidRPr="00F54580">
        <w:rPr>
          <w:rFonts w:ascii="Casablanca" w:hAnsi="Casablanca"/>
          <w:b/>
          <w:i/>
          <w:sz w:val="20"/>
          <w:szCs w:val="20"/>
          <w:lang w:val="es-AR"/>
        </w:rPr>
        <w:t xml:space="preserve">                                    Secretario de Gobierno</w:t>
      </w:r>
      <w:r w:rsidRPr="00F54580">
        <w:rPr>
          <w:rFonts w:ascii="Casablanca" w:hAnsi="Casablanca"/>
          <w:b/>
          <w:i/>
          <w:sz w:val="20"/>
          <w:szCs w:val="20"/>
          <w:lang w:val="es-AR"/>
        </w:rPr>
        <w:tab/>
      </w:r>
      <w:r w:rsidRPr="00F54580">
        <w:rPr>
          <w:rFonts w:ascii="Casablanca" w:hAnsi="Casablanca"/>
          <w:b/>
          <w:i/>
          <w:sz w:val="20"/>
          <w:szCs w:val="20"/>
          <w:lang w:val="es-AR"/>
        </w:rPr>
        <w:tab/>
      </w:r>
      <w:r w:rsidRPr="00F54580">
        <w:rPr>
          <w:rFonts w:ascii="Casablanca" w:hAnsi="Casablanca"/>
          <w:b/>
          <w:i/>
          <w:sz w:val="20"/>
          <w:szCs w:val="20"/>
          <w:lang w:val="es-AR"/>
        </w:rPr>
        <w:tab/>
        <w:t xml:space="preserve">               Presidente Municipal</w:t>
      </w:r>
    </w:p>
    <w:p w:rsidR="0093530A" w:rsidRPr="009108F1" w:rsidRDefault="0093530A" w:rsidP="0093530A">
      <w:pPr>
        <w:spacing w:line="360" w:lineRule="auto"/>
        <w:jc w:val="both"/>
        <w:rPr>
          <w:rFonts w:cs="Arial"/>
          <w:lang w:val="es-AR"/>
        </w:rPr>
      </w:pPr>
    </w:p>
    <w:p w:rsidR="0093530A" w:rsidRPr="009108F1" w:rsidRDefault="0093530A" w:rsidP="0093530A">
      <w:pPr>
        <w:spacing w:line="360" w:lineRule="auto"/>
        <w:jc w:val="both"/>
        <w:rPr>
          <w:rFonts w:cs="Arial"/>
          <w:lang w:val="es-AR"/>
        </w:rPr>
      </w:pPr>
    </w:p>
    <w:p w:rsidR="0093530A" w:rsidRPr="009108F1" w:rsidRDefault="0093530A" w:rsidP="0093530A">
      <w:pPr>
        <w:spacing w:line="360" w:lineRule="auto"/>
        <w:jc w:val="both"/>
        <w:rPr>
          <w:rFonts w:cs="Arial"/>
          <w:lang w:val="es-AR"/>
        </w:rPr>
      </w:pPr>
    </w:p>
    <w:p w:rsidR="0093530A" w:rsidRPr="009108F1" w:rsidRDefault="0093530A" w:rsidP="0093530A">
      <w:pPr>
        <w:spacing w:line="360" w:lineRule="auto"/>
        <w:jc w:val="both"/>
        <w:rPr>
          <w:rFonts w:cs="Arial"/>
          <w:lang w:val="es-AR"/>
        </w:rPr>
      </w:pPr>
    </w:p>
    <w:p w:rsidR="0093530A" w:rsidRPr="009108F1" w:rsidRDefault="0093530A" w:rsidP="0093530A">
      <w:pPr>
        <w:spacing w:line="360" w:lineRule="auto"/>
        <w:jc w:val="both"/>
        <w:rPr>
          <w:lang w:val="es-AR"/>
        </w:rPr>
      </w:pPr>
    </w:p>
    <w:p w:rsidR="0093530A" w:rsidRPr="00D83CA5" w:rsidRDefault="0093530A" w:rsidP="00D83CA5">
      <w:pPr>
        <w:jc w:val="both"/>
        <w:rPr>
          <w:rFonts w:ascii="Bookman Old Style" w:hAnsi="Bookman Old Style"/>
          <w:sz w:val="24"/>
          <w:szCs w:val="24"/>
        </w:rPr>
      </w:pPr>
    </w:p>
    <w:sectPr w:rsidR="0093530A" w:rsidRPr="00D83CA5" w:rsidSect="00D83CA5">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5BF" w:rsidRDefault="004175BF">
      <w:r>
        <w:separator/>
      </w:r>
    </w:p>
  </w:endnote>
  <w:endnote w:type="continuationSeparator" w:id="0">
    <w:p w:rsidR="004175BF" w:rsidRDefault="00417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sablanca">
    <w:altName w:val="Times New Roman"/>
    <w:charset w:val="00"/>
    <w:family w:val="auto"/>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3232A9" w:rsidRDefault="00E648E6" w:rsidP="00B907E6">
    <w:pPr>
      <w:pStyle w:val="Piedepgina"/>
      <w:pBdr>
        <w:bottom w:val="single" w:sz="6" w:space="1" w:color="auto"/>
      </w:pBdr>
      <w:rPr>
        <w:rFonts w:ascii="Bookman Old Style" w:hAnsi="Bookman Old Style"/>
        <w:color w:val="404040"/>
        <w:sz w:val="20"/>
        <w:szCs w:val="20"/>
      </w:rPr>
    </w:pPr>
  </w:p>
  <w:p w:rsidR="00E648E6" w:rsidRPr="003232A9" w:rsidRDefault="00E648E6" w:rsidP="00B907E6">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sidR="00CC1901">
      <w:rPr>
        <w:rFonts w:ascii="Bookman Old Style" w:hAnsi="Bookman Old Style"/>
        <w:b/>
        <w:noProof/>
        <w:color w:val="404040"/>
        <w:sz w:val="20"/>
        <w:szCs w:val="20"/>
      </w:rPr>
      <w:t>12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CC1901">
      <w:rPr>
        <w:rFonts w:ascii="Bookman Old Style" w:hAnsi="Bookman Old Style"/>
        <w:b/>
        <w:noProof/>
        <w:color w:val="404040"/>
        <w:sz w:val="20"/>
        <w:szCs w:val="20"/>
      </w:rPr>
      <w:t>13</w:t>
    </w:r>
    <w:r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Piedepgina"/>
      <w:pBdr>
        <w:bottom w:val="single" w:sz="6" w:space="1" w:color="auto"/>
      </w:pBdr>
    </w:pPr>
  </w:p>
  <w:p w:rsidR="00E648E6"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CC1901">
      <w:rPr>
        <w:rFonts w:ascii="Bookman Old Style" w:hAnsi="Bookman Old Style"/>
        <w:b/>
        <w:noProof/>
        <w:sz w:val="20"/>
        <w:szCs w:val="20"/>
      </w:rPr>
      <w:t>13</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CC1901">
      <w:rPr>
        <w:rFonts w:ascii="Bookman Old Style" w:hAnsi="Bookman Old Style"/>
        <w:b/>
        <w:noProof/>
        <w:sz w:val="20"/>
        <w:szCs w:val="20"/>
      </w:rPr>
      <w:t>13</w:t>
    </w:r>
    <w:r w:rsidRPr="00A71F25">
      <w:rPr>
        <w:rFonts w:ascii="Bookman Old Style" w:hAnsi="Bookman Old Style"/>
        <w:b/>
        <w:sz w:val="20"/>
        <w:szCs w:val="20"/>
      </w:rPr>
      <w:fldChar w:fldCharType="end"/>
    </w:r>
  </w:p>
  <w:p w:rsidR="00E648E6" w:rsidRPr="00C261A7" w:rsidRDefault="00E648E6" w:rsidP="00B907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A71F25" w:rsidRDefault="00E648E6" w:rsidP="00B907E6">
    <w:pPr>
      <w:pStyle w:val="Piedepgina"/>
      <w:pBdr>
        <w:bottom w:val="single" w:sz="6" w:space="1" w:color="auto"/>
      </w:pBdr>
      <w:jc w:val="right"/>
    </w:pPr>
  </w:p>
  <w:p w:rsidR="00E648E6" w:rsidRPr="00A71F25"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CC1901">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CC1901">
      <w:rPr>
        <w:rFonts w:ascii="Bookman Old Style" w:hAnsi="Bookman Old Style"/>
        <w:b/>
        <w:noProof/>
        <w:sz w:val="20"/>
        <w:szCs w:val="20"/>
      </w:rPr>
      <w:t>13</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5BF" w:rsidRDefault="004175BF">
      <w:r>
        <w:separator/>
      </w:r>
    </w:p>
  </w:footnote>
  <w:footnote w:type="continuationSeparator" w:id="0">
    <w:p w:rsidR="004175BF" w:rsidRDefault="004175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F54580" w:rsidRDefault="00E648E6" w:rsidP="00B907E6">
    <w:pPr>
      <w:pStyle w:val="Encabezado"/>
      <w:pBdr>
        <w:bottom w:val="single" w:sz="6" w:space="0" w:color="auto"/>
      </w:pBdr>
      <w:rPr>
        <w:rFonts w:ascii="Bookman Old Style" w:hAnsi="Bookman Old Style"/>
        <w:b/>
        <w:sz w:val="20"/>
        <w:u w:val="single"/>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D83CA5" w:rsidRDefault="00D83CA5" w:rsidP="00B907E6">
    <w:pPr>
      <w:pStyle w:val="Encabezado"/>
      <w:pBdr>
        <w:bottom w:val="single" w:sz="6" w:space="0" w:color="auto"/>
      </w:pBdr>
      <w:rPr>
        <w:rFonts w:ascii="Bookman Old Style" w:hAnsi="Bookman Old Style"/>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F54580" w:rsidRDefault="00E648E6" w:rsidP="00B907E6">
    <w:pPr>
      <w:pStyle w:val="Encabezado"/>
      <w:pBdr>
        <w:bottom w:val="single" w:sz="6" w:space="1" w:color="auto"/>
      </w:pBdr>
      <w:jc w:val="right"/>
      <w:rPr>
        <w:rFonts w:ascii="Bookman Old Style" w:hAnsi="Bookman Old Style"/>
        <w:b/>
        <w:sz w:val="20"/>
        <w:szCs w:val="20"/>
        <w:u w:val="single"/>
      </w:rPr>
    </w:pPr>
  </w:p>
  <w:p w:rsidR="00D83CA5" w:rsidRDefault="00D83CA5" w:rsidP="00B907E6">
    <w:pPr>
      <w:pStyle w:val="Encabezado"/>
      <w:pBdr>
        <w:bottom w:val="single" w:sz="6" w:space="1" w:color="auto"/>
      </w:pBdr>
      <w:jc w:val="right"/>
      <w:rPr>
        <w:rFonts w:ascii="Bookman Old Style" w:hAnsi="Bookman Old Style"/>
        <w:sz w:val="20"/>
        <w:szCs w:val="20"/>
      </w:rPr>
    </w:pPr>
  </w:p>
  <w:p w:rsidR="00D83CA5" w:rsidRDefault="00D83CA5" w:rsidP="00B907E6">
    <w:pPr>
      <w:pStyle w:val="Encabezado"/>
      <w:pBdr>
        <w:bottom w:val="single" w:sz="6" w:space="1" w:color="auto"/>
      </w:pBdr>
      <w:jc w:val="right"/>
      <w:rPr>
        <w:rFonts w:ascii="Bookman Old Style" w:hAnsi="Bookman Old Style"/>
        <w:sz w:val="20"/>
        <w:szCs w:val="20"/>
      </w:rPr>
    </w:pPr>
  </w:p>
  <w:p w:rsidR="00D83CA5" w:rsidRDefault="00D83CA5" w:rsidP="00B907E6">
    <w:pPr>
      <w:pStyle w:val="Encabezado"/>
      <w:pBdr>
        <w:bottom w:val="single" w:sz="6" w:space="1" w:color="auto"/>
      </w:pBdr>
      <w:jc w:val="right"/>
      <w:rPr>
        <w:rFonts w:ascii="Bookman Old Style" w:hAnsi="Bookman Old Style"/>
        <w:sz w:val="20"/>
        <w:szCs w:val="20"/>
      </w:rPr>
    </w:pPr>
  </w:p>
  <w:p w:rsidR="00D83CA5" w:rsidRDefault="00D83CA5" w:rsidP="00B907E6">
    <w:pPr>
      <w:pStyle w:val="Encabezado"/>
      <w:pBdr>
        <w:bottom w:val="single" w:sz="6" w:space="1" w:color="auto"/>
      </w:pBdr>
      <w:jc w:val="right"/>
      <w:rPr>
        <w:rFonts w:ascii="Bookman Old Style" w:hAnsi="Bookman Old Style"/>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4A5" w:rsidRDefault="00CD2DCC">
    <w:pPr>
      <w:pStyle w:val="Encabezado"/>
    </w:pPr>
    <w:r>
      <w:rPr>
        <w:noProof/>
        <w:szCs w:val="20"/>
        <w:lang w:eastAsia="es-ES"/>
      </w:rPr>
      <w:drawing>
        <wp:inline distT="0" distB="0" distL="0" distR="0">
          <wp:extent cx="5657850" cy="1066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01B2"/>
    <w:multiLevelType w:val="hybridMultilevel"/>
    <w:tmpl w:val="152A2C4E"/>
    <w:lvl w:ilvl="0" w:tplc="040A0001">
      <w:start w:val="1"/>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50187646"/>
    <w:multiLevelType w:val="hybridMultilevel"/>
    <w:tmpl w:val="AA82D40A"/>
    <w:lvl w:ilvl="0" w:tplc="256AB628">
      <w:start w:val="1"/>
      <w:numFmt w:val="decimal"/>
      <w:lvlText w:val="%1."/>
      <w:lvlJc w:val="left"/>
      <w:pPr>
        <w:ind w:left="360" w:hanging="360"/>
      </w:pPr>
    </w:lvl>
    <w:lvl w:ilvl="1" w:tplc="2C0A0019">
      <w:start w:val="1"/>
      <w:numFmt w:val="lowerLetter"/>
      <w:lvlText w:val="%2."/>
      <w:lvlJc w:val="left"/>
      <w:pPr>
        <w:ind w:left="1785" w:hanging="360"/>
      </w:pPr>
    </w:lvl>
    <w:lvl w:ilvl="2" w:tplc="2C0A001B">
      <w:start w:val="1"/>
      <w:numFmt w:val="lowerRoman"/>
      <w:lvlText w:val="%3."/>
      <w:lvlJc w:val="right"/>
      <w:pPr>
        <w:ind w:left="2505" w:hanging="180"/>
      </w:pPr>
    </w:lvl>
    <w:lvl w:ilvl="3" w:tplc="2C0A000F">
      <w:start w:val="1"/>
      <w:numFmt w:val="decimal"/>
      <w:lvlText w:val="%4."/>
      <w:lvlJc w:val="left"/>
      <w:pPr>
        <w:ind w:left="3225" w:hanging="360"/>
      </w:pPr>
    </w:lvl>
    <w:lvl w:ilvl="4" w:tplc="2C0A0019">
      <w:start w:val="1"/>
      <w:numFmt w:val="lowerLetter"/>
      <w:lvlText w:val="%5."/>
      <w:lvlJc w:val="left"/>
      <w:pPr>
        <w:ind w:left="3945" w:hanging="360"/>
      </w:pPr>
    </w:lvl>
    <w:lvl w:ilvl="5" w:tplc="2C0A001B">
      <w:start w:val="1"/>
      <w:numFmt w:val="lowerRoman"/>
      <w:lvlText w:val="%6."/>
      <w:lvlJc w:val="right"/>
      <w:pPr>
        <w:ind w:left="4665" w:hanging="180"/>
      </w:pPr>
    </w:lvl>
    <w:lvl w:ilvl="6" w:tplc="2C0A000F">
      <w:start w:val="1"/>
      <w:numFmt w:val="decimal"/>
      <w:lvlText w:val="%7."/>
      <w:lvlJc w:val="left"/>
      <w:pPr>
        <w:ind w:left="5385" w:hanging="360"/>
      </w:pPr>
    </w:lvl>
    <w:lvl w:ilvl="7" w:tplc="2C0A0019">
      <w:start w:val="1"/>
      <w:numFmt w:val="lowerLetter"/>
      <w:lvlText w:val="%8."/>
      <w:lvlJc w:val="left"/>
      <w:pPr>
        <w:ind w:left="6105" w:hanging="360"/>
      </w:pPr>
    </w:lvl>
    <w:lvl w:ilvl="8" w:tplc="2C0A001B">
      <w:start w:val="1"/>
      <w:numFmt w:val="lowerRoman"/>
      <w:lvlText w:val="%9."/>
      <w:lvlJc w:val="right"/>
      <w:pPr>
        <w:ind w:left="68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6"/>
    <w:rsid w:val="00002248"/>
    <w:rsid w:val="000130E1"/>
    <w:rsid w:val="00013285"/>
    <w:rsid w:val="00016BB2"/>
    <w:rsid w:val="000323C5"/>
    <w:rsid w:val="00042A7A"/>
    <w:rsid w:val="00055547"/>
    <w:rsid w:val="000651C7"/>
    <w:rsid w:val="000732AD"/>
    <w:rsid w:val="00096606"/>
    <w:rsid w:val="000A27D0"/>
    <w:rsid w:val="000B1600"/>
    <w:rsid w:val="000C25F6"/>
    <w:rsid w:val="000E5CA0"/>
    <w:rsid w:val="00104463"/>
    <w:rsid w:val="001125AE"/>
    <w:rsid w:val="00123695"/>
    <w:rsid w:val="001400AF"/>
    <w:rsid w:val="00146A30"/>
    <w:rsid w:val="00146BE7"/>
    <w:rsid w:val="00163802"/>
    <w:rsid w:val="00164180"/>
    <w:rsid w:val="00166D34"/>
    <w:rsid w:val="001878FD"/>
    <w:rsid w:val="001B1A7F"/>
    <w:rsid w:val="001B33ED"/>
    <w:rsid w:val="001B6D27"/>
    <w:rsid w:val="001C0C0F"/>
    <w:rsid w:val="001E1935"/>
    <w:rsid w:val="001E40F5"/>
    <w:rsid w:val="002044FF"/>
    <w:rsid w:val="00216F22"/>
    <w:rsid w:val="00230709"/>
    <w:rsid w:val="00230738"/>
    <w:rsid w:val="002342C4"/>
    <w:rsid w:val="002349E2"/>
    <w:rsid w:val="002675F9"/>
    <w:rsid w:val="002975F8"/>
    <w:rsid w:val="002C7D73"/>
    <w:rsid w:val="002E4275"/>
    <w:rsid w:val="0030719C"/>
    <w:rsid w:val="003137B1"/>
    <w:rsid w:val="00325348"/>
    <w:rsid w:val="00336864"/>
    <w:rsid w:val="00336DC8"/>
    <w:rsid w:val="00341AB4"/>
    <w:rsid w:val="0034547D"/>
    <w:rsid w:val="00357E64"/>
    <w:rsid w:val="00361BFC"/>
    <w:rsid w:val="0037069F"/>
    <w:rsid w:val="00386337"/>
    <w:rsid w:val="00390004"/>
    <w:rsid w:val="003D3A10"/>
    <w:rsid w:val="003E10ED"/>
    <w:rsid w:val="0040025B"/>
    <w:rsid w:val="00405602"/>
    <w:rsid w:val="00406694"/>
    <w:rsid w:val="00410667"/>
    <w:rsid w:val="00413325"/>
    <w:rsid w:val="004175BF"/>
    <w:rsid w:val="00455C31"/>
    <w:rsid w:val="004560B9"/>
    <w:rsid w:val="004705F5"/>
    <w:rsid w:val="004B207B"/>
    <w:rsid w:val="004C69D5"/>
    <w:rsid w:val="004C6F2A"/>
    <w:rsid w:val="004D1D25"/>
    <w:rsid w:val="004E20C8"/>
    <w:rsid w:val="004E6870"/>
    <w:rsid w:val="005009B9"/>
    <w:rsid w:val="0051305E"/>
    <w:rsid w:val="005146DE"/>
    <w:rsid w:val="00514F9D"/>
    <w:rsid w:val="00530669"/>
    <w:rsid w:val="005558B7"/>
    <w:rsid w:val="0056796B"/>
    <w:rsid w:val="00582752"/>
    <w:rsid w:val="00584546"/>
    <w:rsid w:val="00591D5C"/>
    <w:rsid w:val="00592517"/>
    <w:rsid w:val="005A43B3"/>
    <w:rsid w:val="005C27DF"/>
    <w:rsid w:val="005C4D8B"/>
    <w:rsid w:val="0062026A"/>
    <w:rsid w:val="0064149F"/>
    <w:rsid w:val="0064382B"/>
    <w:rsid w:val="00661946"/>
    <w:rsid w:val="00664BF0"/>
    <w:rsid w:val="00697FBF"/>
    <w:rsid w:val="006A14AC"/>
    <w:rsid w:val="006A4D97"/>
    <w:rsid w:val="006B2D98"/>
    <w:rsid w:val="006C3985"/>
    <w:rsid w:val="006C6F6F"/>
    <w:rsid w:val="006F021A"/>
    <w:rsid w:val="006F04A3"/>
    <w:rsid w:val="006F0F2C"/>
    <w:rsid w:val="006F3E0A"/>
    <w:rsid w:val="006F56BB"/>
    <w:rsid w:val="0070153F"/>
    <w:rsid w:val="007347EA"/>
    <w:rsid w:val="00775E59"/>
    <w:rsid w:val="00795BEA"/>
    <w:rsid w:val="007A29C8"/>
    <w:rsid w:val="007D1861"/>
    <w:rsid w:val="007F7084"/>
    <w:rsid w:val="00803E6B"/>
    <w:rsid w:val="00811DF0"/>
    <w:rsid w:val="0082073E"/>
    <w:rsid w:val="008243CE"/>
    <w:rsid w:val="0082570B"/>
    <w:rsid w:val="008315ED"/>
    <w:rsid w:val="0084372F"/>
    <w:rsid w:val="00843907"/>
    <w:rsid w:val="00854978"/>
    <w:rsid w:val="0087418B"/>
    <w:rsid w:val="00894517"/>
    <w:rsid w:val="008A3D7B"/>
    <w:rsid w:val="008A4746"/>
    <w:rsid w:val="008C0BCD"/>
    <w:rsid w:val="008C1591"/>
    <w:rsid w:val="008D4D69"/>
    <w:rsid w:val="008D6160"/>
    <w:rsid w:val="008D66F2"/>
    <w:rsid w:val="009023D7"/>
    <w:rsid w:val="00904C00"/>
    <w:rsid w:val="0092001B"/>
    <w:rsid w:val="0093530A"/>
    <w:rsid w:val="00941D36"/>
    <w:rsid w:val="00955EAD"/>
    <w:rsid w:val="009577BD"/>
    <w:rsid w:val="00961DE1"/>
    <w:rsid w:val="00971181"/>
    <w:rsid w:val="0099496C"/>
    <w:rsid w:val="009B7091"/>
    <w:rsid w:val="009F5121"/>
    <w:rsid w:val="00A014DB"/>
    <w:rsid w:val="00A06F45"/>
    <w:rsid w:val="00A12F65"/>
    <w:rsid w:val="00A155BA"/>
    <w:rsid w:val="00A27E8A"/>
    <w:rsid w:val="00A34AC8"/>
    <w:rsid w:val="00A53A10"/>
    <w:rsid w:val="00A55A98"/>
    <w:rsid w:val="00A6059C"/>
    <w:rsid w:val="00A6468C"/>
    <w:rsid w:val="00A7439D"/>
    <w:rsid w:val="00AA7499"/>
    <w:rsid w:val="00AD1502"/>
    <w:rsid w:val="00AE2D6B"/>
    <w:rsid w:val="00AE66F7"/>
    <w:rsid w:val="00B14AD4"/>
    <w:rsid w:val="00B301A3"/>
    <w:rsid w:val="00B313F8"/>
    <w:rsid w:val="00B40E43"/>
    <w:rsid w:val="00B51892"/>
    <w:rsid w:val="00B6305A"/>
    <w:rsid w:val="00B7387D"/>
    <w:rsid w:val="00B74236"/>
    <w:rsid w:val="00B81748"/>
    <w:rsid w:val="00B849E6"/>
    <w:rsid w:val="00B907E6"/>
    <w:rsid w:val="00B93400"/>
    <w:rsid w:val="00B94C35"/>
    <w:rsid w:val="00B94FC9"/>
    <w:rsid w:val="00B95136"/>
    <w:rsid w:val="00BA15B8"/>
    <w:rsid w:val="00BA4908"/>
    <w:rsid w:val="00BD42AF"/>
    <w:rsid w:val="00C01CF6"/>
    <w:rsid w:val="00C1510E"/>
    <w:rsid w:val="00C2271E"/>
    <w:rsid w:val="00C27213"/>
    <w:rsid w:val="00C274E0"/>
    <w:rsid w:val="00C36DF1"/>
    <w:rsid w:val="00C40194"/>
    <w:rsid w:val="00C5410A"/>
    <w:rsid w:val="00C74B13"/>
    <w:rsid w:val="00C7615C"/>
    <w:rsid w:val="00C81471"/>
    <w:rsid w:val="00C82A5B"/>
    <w:rsid w:val="00C9149D"/>
    <w:rsid w:val="00CA5ED9"/>
    <w:rsid w:val="00CC0FC5"/>
    <w:rsid w:val="00CC1901"/>
    <w:rsid w:val="00CD2538"/>
    <w:rsid w:val="00CD2DCC"/>
    <w:rsid w:val="00CE6F03"/>
    <w:rsid w:val="00CF370B"/>
    <w:rsid w:val="00CF3D77"/>
    <w:rsid w:val="00D16A6A"/>
    <w:rsid w:val="00D26988"/>
    <w:rsid w:val="00D45D99"/>
    <w:rsid w:val="00D51934"/>
    <w:rsid w:val="00D6407E"/>
    <w:rsid w:val="00D67928"/>
    <w:rsid w:val="00D764A5"/>
    <w:rsid w:val="00D83CA5"/>
    <w:rsid w:val="00D87491"/>
    <w:rsid w:val="00DB0758"/>
    <w:rsid w:val="00DB0AAA"/>
    <w:rsid w:val="00DB0EAF"/>
    <w:rsid w:val="00DB7BD0"/>
    <w:rsid w:val="00DC77A4"/>
    <w:rsid w:val="00DC77AE"/>
    <w:rsid w:val="00DD1C14"/>
    <w:rsid w:val="00DE6AEC"/>
    <w:rsid w:val="00E237CA"/>
    <w:rsid w:val="00E42C27"/>
    <w:rsid w:val="00E474AF"/>
    <w:rsid w:val="00E648E6"/>
    <w:rsid w:val="00E70442"/>
    <w:rsid w:val="00E74402"/>
    <w:rsid w:val="00E916AA"/>
    <w:rsid w:val="00E92AAB"/>
    <w:rsid w:val="00EB2FC4"/>
    <w:rsid w:val="00EB7BBE"/>
    <w:rsid w:val="00ED13CD"/>
    <w:rsid w:val="00EE2917"/>
    <w:rsid w:val="00EF002F"/>
    <w:rsid w:val="00EF06A2"/>
    <w:rsid w:val="00F03A4D"/>
    <w:rsid w:val="00F06478"/>
    <w:rsid w:val="00F22CAB"/>
    <w:rsid w:val="00F54580"/>
    <w:rsid w:val="00F64957"/>
    <w:rsid w:val="00F94692"/>
    <w:rsid w:val="00FA6E29"/>
    <w:rsid w:val="00FB6459"/>
    <w:rsid w:val="00FC4864"/>
    <w:rsid w:val="00FC5549"/>
    <w:rsid w:val="00FD3201"/>
    <w:rsid w:val="00FD7FBE"/>
    <w:rsid w:val="00FE02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9549">
      <w:bodyDiv w:val="1"/>
      <w:marLeft w:val="0"/>
      <w:marRight w:val="0"/>
      <w:marTop w:val="0"/>
      <w:marBottom w:val="0"/>
      <w:divBdr>
        <w:top w:val="none" w:sz="0" w:space="0" w:color="auto"/>
        <w:left w:val="none" w:sz="0" w:space="0" w:color="auto"/>
        <w:bottom w:val="none" w:sz="0" w:space="0" w:color="auto"/>
        <w:right w:val="none" w:sz="0" w:space="0" w:color="auto"/>
      </w:divBdr>
    </w:div>
    <w:div w:id="396244826">
      <w:bodyDiv w:val="1"/>
      <w:marLeft w:val="0"/>
      <w:marRight w:val="0"/>
      <w:marTop w:val="0"/>
      <w:marBottom w:val="0"/>
      <w:divBdr>
        <w:top w:val="none" w:sz="0" w:space="0" w:color="auto"/>
        <w:left w:val="none" w:sz="0" w:space="0" w:color="auto"/>
        <w:bottom w:val="none" w:sz="0" w:space="0" w:color="auto"/>
        <w:right w:val="none" w:sz="0" w:space="0" w:color="auto"/>
      </w:divBdr>
    </w:div>
    <w:div w:id="805127407">
      <w:bodyDiv w:val="1"/>
      <w:marLeft w:val="0"/>
      <w:marRight w:val="0"/>
      <w:marTop w:val="0"/>
      <w:marBottom w:val="0"/>
      <w:divBdr>
        <w:top w:val="none" w:sz="0" w:space="0" w:color="auto"/>
        <w:left w:val="none" w:sz="0" w:space="0" w:color="auto"/>
        <w:bottom w:val="none" w:sz="0" w:space="0" w:color="auto"/>
        <w:right w:val="none" w:sz="0" w:space="0" w:color="auto"/>
      </w:divBdr>
    </w:div>
    <w:div w:id="895701015">
      <w:bodyDiv w:val="1"/>
      <w:marLeft w:val="0"/>
      <w:marRight w:val="0"/>
      <w:marTop w:val="0"/>
      <w:marBottom w:val="0"/>
      <w:divBdr>
        <w:top w:val="none" w:sz="0" w:space="0" w:color="auto"/>
        <w:left w:val="none" w:sz="0" w:space="0" w:color="auto"/>
        <w:bottom w:val="none" w:sz="0" w:space="0" w:color="auto"/>
        <w:right w:val="none" w:sz="0" w:space="0" w:color="auto"/>
      </w:divBdr>
    </w:div>
    <w:div w:id="1063872954">
      <w:bodyDiv w:val="1"/>
      <w:marLeft w:val="0"/>
      <w:marRight w:val="0"/>
      <w:marTop w:val="0"/>
      <w:marBottom w:val="0"/>
      <w:divBdr>
        <w:top w:val="none" w:sz="0" w:space="0" w:color="auto"/>
        <w:left w:val="none" w:sz="0" w:space="0" w:color="auto"/>
        <w:bottom w:val="none" w:sz="0" w:space="0" w:color="auto"/>
        <w:right w:val="none" w:sz="0" w:space="0" w:color="auto"/>
      </w:divBdr>
    </w:div>
    <w:div w:id="1096485351">
      <w:bodyDiv w:val="1"/>
      <w:marLeft w:val="0"/>
      <w:marRight w:val="0"/>
      <w:marTop w:val="0"/>
      <w:marBottom w:val="0"/>
      <w:divBdr>
        <w:top w:val="none" w:sz="0" w:space="0" w:color="auto"/>
        <w:left w:val="none" w:sz="0" w:space="0" w:color="auto"/>
        <w:bottom w:val="none" w:sz="0" w:space="0" w:color="auto"/>
        <w:right w:val="none" w:sz="0" w:space="0" w:color="auto"/>
      </w:divBdr>
    </w:div>
    <w:div w:id="1237398544">
      <w:bodyDiv w:val="1"/>
      <w:marLeft w:val="0"/>
      <w:marRight w:val="0"/>
      <w:marTop w:val="0"/>
      <w:marBottom w:val="0"/>
      <w:divBdr>
        <w:top w:val="none" w:sz="0" w:space="0" w:color="auto"/>
        <w:left w:val="none" w:sz="0" w:space="0" w:color="auto"/>
        <w:bottom w:val="none" w:sz="0" w:space="0" w:color="auto"/>
        <w:right w:val="none" w:sz="0" w:space="0" w:color="auto"/>
      </w:divBdr>
    </w:div>
    <w:div w:id="1308314118">
      <w:bodyDiv w:val="1"/>
      <w:marLeft w:val="0"/>
      <w:marRight w:val="0"/>
      <w:marTop w:val="0"/>
      <w:marBottom w:val="0"/>
      <w:divBdr>
        <w:top w:val="none" w:sz="0" w:space="0" w:color="auto"/>
        <w:left w:val="none" w:sz="0" w:space="0" w:color="auto"/>
        <w:bottom w:val="none" w:sz="0" w:space="0" w:color="auto"/>
        <w:right w:val="none" w:sz="0" w:space="0" w:color="auto"/>
      </w:divBdr>
    </w:div>
    <w:div w:id="1791899094">
      <w:bodyDiv w:val="1"/>
      <w:marLeft w:val="0"/>
      <w:marRight w:val="0"/>
      <w:marTop w:val="0"/>
      <w:marBottom w:val="0"/>
      <w:divBdr>
        <w:top w:val="none" w:sz="0" w:space="0" w:color="auto"/>
        <w:left w:val="none" w:sz="0" w:space="0" w:color="auto"/>
        <w:bottom w:val="none" w:sz="0" w:space="0" w:color="auto"/>
        <w:right w:val="none" w:sz="0" w:space="0" w:color="auto"/>
      </w:divBdr>
    </w:div>
    <w:div w:id="1918049151">
      <w:bodyDiv w:val="1"/>
      <w:marLeft w:val="0"/>
      <w:marRight w:val="0"/>
      <w:marTop w:val="0"/>
      <w:marBottom w:val="0"/>
      <w:divBdr>
        <w:top w:val="none" w:sz="0" w:space="0" w:color="auto"/>
        <w:left w:val="none" w:sz="0" w:space="0" w:color="auto"/>
        <w:bottom w:val="none" w:sz="0" w:space="0" w:color="auto"/>
        <w:right w:val="none" w:sz="0" w:space="0" w:color="auto"/>
      </w:divBdr>
    </w:div>
    <w:div w:id="21382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E1C9F-3C7C-4F5E-9C7C-D0D9B73CE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13</Pages>
  <Words>2732</Words>
  <Characters>15026</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2017</cp:lastModifiedBy>
  <cp:revision>35</cp:revision>
  <cp:lastPrinted>2020-01-13T13:13:00Z</cp:lastPrinted>
  <dcterms:created xsi:type="dcterms:W3CDTF">2017-11-17T15:04:00Z</dcterms:created>
  <dcterms:modified xsi:type="dcterms:W3CDTF">2020-01-13T13:13:00Z</dcterms:modified>
</cp:coreProperties>
</file>